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0D" w:rsidRDefault="00460145">
      <w:pPr>
        <w:ind w:firstLineChars="200" w:firstLine="883"/>
        <w:jc w:val="center"/>
        <w:rPr>
          <w:rFonts w:ascii="宋体"/>
          <w:b/>
          <w:sz w:val="44"/>
          <w:szCs w:val="44"/>
        </w:rPr>
      </w:pPr>
      <w:r>
        <w:rPr>
          <w:rFonts w:ascii="宋体" w:hAnsi="宋体" w:hint="eastAsia"/>
          <w:b/>
          <w:sz w:val="44"/>
          <w:szCs w:val="44"/>
        </w:rPr>
        <w:t>香河县工商行政管理局</w:t>
      </w:r>
      <w:r>
        <w:rPr>
          <w:rFonts w:ascii="宋体" w:hAnsi="宋体" w:hint="eastAsia"/>
          <w:b/>
          <w:sz w:val="44"/>
          <w:szCs w:val="44"/>
        </w:rPr>
        <w:t>部门</w:t>
      </w:r>
      <w:r w:rsidR="00D06EEC">
        <w:rPr>
          <w:rFonts w:ascii="宋体" w:hAnsi="宋体"/>
          <w:b/>
          <w:sz w:val="44"/>
          <w:szCs w:val="44"/>
        </w:rPr>
        <w:t>2019年</w:t>
      </w:r>
      <w:r>
        <w:rPr>
          <w:rFonts w:ascii="宋体" w:hAnsi="宋体" w:hint="eastAsia"/>
          <w:b/>
          <w:sz w:val="44"/>
          <w:szCs w:val="44"/>
        </w:rPr>
        <w:t>部门预算信</w:t>
      </w:r>
      <w:bookmarkStart w:id="0" w:name="_GoBack"/>
      <w:bookmarkEnd w:id="0"/>
      <w:r>
        <w:rPr>
          <w:rFonts w:ascii="宋体" w:hAnsi="宋体" w:hint="eastAsia"/>
          <w:b/>
          <w:sz w:val="44"/>
          <w:szCs w:val="44"/>
        </w:rPr>
        <w:t>息公开</w:t>
      </w:r>
    </w:p>
    <w:p w:rsidR="004D450D" w:rsidRDefault="004D450D">
      <w:pPr>
        <w:ind w:firstLineChars="200" w:firstLine="883"/>
        <w:jc w:val="center"/>
        <w:rPr>
          <w:rFonts w:ascii="宋体"/>
          <w:b/>
          <w:sz w:val="44"/>
          <w:szCs w:val="44"/>
        </w:rPr>
      </w:pPr>
    </w:p>
    <w:p w:rsidR="004D450D" w:rsidRDefault="00460145">
      <w:pPr>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按照《预算法》、《地方预决算公开操作规程》和《河北省省级预算公开办法》规定，现将香河县工商行政管理局</w:t>
      </w:r>
      <w:r w:rsidR="00D06EEC">
        <w:rPr>
          <w:rFonts w:ascii="仿宋" w:eastAsia="仿宋" w:hAnsi="仿宋"/>
          <w:sz w:val="32"/>
          <w:szCs w:val="32"/>
        </w:rPr>
        <w:t>2019年</w:t>
      </w:r>
      <w:r>
        <w:rPr>
          <w:rFonts w:ascii="仿宋" w:eastAsia="仿宋" w:hAnsi="仿宋" w:hint="eastAsia"/>
          <w:sz w:val="32"/>
          <w:szCs w:val="32"/>
        </w:rPr>
        <w:t>部门预算公开如下：</w:t>
      </w:r>
    </w:p>
    <w:p w:rsidR="004D450D" w:rsidRDefault="00460145">
      <w:pPr>
        <w:ind w:firstLine="640"/>
        <w:rPr>
          <w:rFonts w:ascii="黑体" w:eastAsia="黑体" w:hAnsi="黑体"/>
          <w:sz w:val="32"/>
          <w:szCs w:val="32"/>
        </w:rPr>
      </w:pPr>
      <w:r>
        <w:rPr>
          <w:rFonts w:ascii="黑体" w:eastAsia="黑体" w:hAnsi="黑体" w:hint="eastAsia"/>
          <w:sz w:val="32"/>
          <w:szCs w:val="32"/>
        </w:rPr>
        <w:t>一、部门职责及机构设置情况</w:t>
      </w:r>
    </w:p>
    <w:p w:rsidR="004D450D" w:rsidRDefault="00460145">
      <w:pPr>
        <w:ind w:firstLineChars="200" w:firstLine="643"/>
        <w:rPr>
          <w:rFonts w:ascii="仿宋" w:eastAsia="仿宋" w:hAnsi="仿宋"/>
          <w:b/>
          <w:sz w:val="32"/>
          <w:szCs w:val="32"/>
        </w:rPr>
      </w:pPr>
      <w:r>
        <w:rPr>
          <w:rFonts w:ascii="仿宋" w:eastAsia="仿宋" w:hAnsi="仿宋" w:hint="eastAsia"/>
          <w:b/>
          <w:sz w:val="32"/>
          <w:szCs w:val="32"/>
        </w:rPr>
        <w:t>部门职责：</w:t>
      </w:r>
    </w:p>
    <w:p w:rsidR="004D450D" w:rsidRDefault="00460145">
      <w:pPr>
        <w:ind w:firstLine="560"/>
        <w:rPr>
          <w:rFonts w:ascii="仿宋" w:eastAsia="仿宋" w:hAnsi="仿宋"/>
          <w:sz w:val="32"/>
          <w:szCs w:val="32"/>
        </w:rPr>
      </w:pPr>
      <w:r>
        <w:rPr>
          <w:rFonts w:ascii="仿宋" w:eastAsia="仿宋" w:hAnsi="仿宋" w:hint="eastAsia"/>
          <w:sz w:val="32"/>
          <w:szCs w:val="32"/>
        </w:rPr>
        <w:t>（一）依法负责全县各类市场监督管理和行政执法工作。贯彻执行国家和省关于工商行政管理的方针政策和法律法规；落实省、市工商行政管理局的工作部署；拟订全县工商行政管理措施办法。</w:t>
      </w:r>
    </w:p>
    <w:p w:rsidR="004D450D" w:rsidRDefault="00460145">
      <w:pPr>
        <w:ind w:firstLine="560"/>
        <w:rPr>
          <w:rFonts w:ascii="仿宋" w:eastAsia="仿宋" w:hAnsi="仿宋"/>
          <w:sz w:val="32"/>
          <w:szCs w:val="32"/>
        </w:rPr>
      </w:pPr>
      <w:r>
        <w:rPr>
          <w:rFonts w:ascii="仿宋" w:eastAsia="仿宋" w:hAnsi="仿宋" w:hint="eastAsia"/>
          <w:sz w:val="32"/>
          <w:szCs w:val="32"/>
        </w:rPr>
        <w:t>（二）按照业务权限负责全县各类企业、农民专业合作社和从事经营活动的单位、个人的登记注册和监督管理，以及外国</w:t>
      </w:r>
      <w:r>
        <w:rPr>
          <w:rFonts w:ascii="仿宋" w:eastAsia="仿宋" w:hAnsi="仿宋"/>
          <w:sz w:val="32"/>
          <w:szCs w:val="32"/>
        </w:rPr>
        <w:t>(</w:t>
      </w:r>
      <w:r>
        <w:rPr>
          <w:rFonts w:ascii="仿宋" w:eastAsia="仿宋" w:hAnsi="仿宋" w:hint="eastAsia"/>
          <w:sz w:val="32"/>
          <w:szCs w:val="32"/>
        </w:rPr>
        <w:t>地区</w:t>
      </w:r>
      <w:r>
        <w:rPr>
          <w:rFonts w:ascii="仿宋" w:eastAsia="仿宋" w:hAnsi="仿宋"/>
          <w:sz w:val="32"/>
          <w:szCs w:val="32"/>
        </w:rPr>
        <w:t>)</w:t>
      </w:r>
      <w:r>
        <w:rPr>
          <w:rFonts w:ascii="仿宋" w:eastAsia="仿宋" w:hAnsi="仿宋" w:hint="eastAsia"/>
          <w:sz w:val="32"/>
          <w:szCs w:val="32"/>
        </w:rPr>
        <w:t>企业驻辖区代表机构等市场主体的监督管理。在县政府领导下，按照职责分工依法查处取缔无照经营。负责辖区工商行政管理业务信息库建设。</w:t>
      </w:r>
    </w:p>
    <w:p w:rsidR="004D450D" w:rsidRDefault="00460145">
      <w:pPr>
        <w:ind w:firstLine="560"/>
        <w:rPr>
          <w:rFonts w:ascii="仿宋" w:eastAsia="仿宋" w:hAnsi="仿宋"/>
          <w:sz w:val="32"/>
          <w:szCs w:val="32"/>
        </w:rPr>
      </w:pPr>
      <w:r>
        <w:rPr>
          <w:rFonts w:ascii="仿宋" w:eastAsia="仿宋" w:hAnsi="仿宋" w:hint="eastAsia"/>
          <w:sz w:val="32"/>
          <w:szCs w:val="32"/>
        </w:rPr>
        <w:t>（三）负责依法规范和维护各类市场经营秩序，监督管理市场交易行为和网络商品交易及有关服务的行为。</w:t>
      </w:r>
    </w:p>
    <w:p w:rsidR="004D450D" w:rsidRDefault="00460145">
      <w:pPr>
        <w:ind w:firstLine="560"/>
        <w:rPr>
          <w:rFonts w:ascii="仿宋" w:eastAsia="仿宋" w:hAnsi="仿宋"/>
          <w:sz w:val="32"/>
          <w:szCs w:val="32"/>
        </w:rPr>
      </w:pPr>
      <w:r>
        <w:rPr>
          <w:rFonts w:ascii="仿宋" w:eastAsia="仿宋" w:hAnsi="仿宋" w:hint="eastAsia"/>
          <w:sz w:val="32"/>
          <w:szCs w:val="32"/>
        </w:rPr>
        <w:lastRenderedPageBreak/>
        <w:t>（四）在县政府领导下，依法负责监督管理流通领域商品质量和安全，组织开展有关服务领域消费维权工作，按分工查处假冒伪劣等违法行为，指导消费者咨询、申诉、举报受理、处理和网络体系建设等工作，保护消费者、经营者合法权益。</w:t>
      </w:r>
    </w:p>
    <w:p w:rsidR="004D450D" w:rsidRDefault="00460145">
      <w:pPr>
        <w:ind w:firstLine="560"/>
        <w:rPr>
          <w:rFonts w:ascii="仿宋" w:eastAsia="仿宋" w:hAnsi="仿宋"/>
          <w:sz w:val="32"/>
          <w:szCs w:val="32"/>
        </w:rPr>
      </w:pPr>
      <w:r>
        <w:rPr>
          <w:rFonts w:ascii="仿宋" w:eastAsia="仿宋" w:hAnsi="仿宋" w:hint="eastAsia"/>
          <w:sz w:val="32"/>
          <w:szCs w:val="32"/>
        </w:rPr>
        <w:t>（五）在县政府领导下，按照职责分工依法查处违法直销和传销行为，依法监督管理</w:t>
      </w:r>
      <w:r>
        <w:rPr>
          <w:rFonts w:ascii="仿宋" w:eastAsia="仿宋" w:hAnsi="仿宋" w:hint="eastAsia"/>
          <w:sz w:val="32"/>
          <w:szCs w:val="32"/>
        </w:rPr>
        <w:t>直销企业和直销员及其直销活动。</w:t>
      </w:r>
    </w:p>
    <w:p w:rsidR="004D450D" w:rsidRDefault="00460145">
      <w:pPr>
        <w:ind w:firstLine="560"/>
        <w:rPr>
          <w:rFonts w:ascii="仿宋" w:eastAsia="仿宋" w:hAnsi="仿宋"/>
          <w:sz w:val="32"/>
          <w:szCs w:val="32"/>
        </w:rPr>
      </w:pPr>
      <w:r>
        <w:rPr>
          <w:rFonts w:ascii="仿宋" w:eastAsia="仿宋" w:hAnsi="仿宋" w:hint="eastAsia"/>
          <w:sz w:val="32"/>
          <w:szCs w:val="32"/>
        </w:rPr>
        <w:t>（六）根据授权依法负责垄断协议、滥用市场支配地位、滥用行政权力排除限制竞争方面的反垄断执法工作（价格垄断行为除外）。依法查处不正当竞争、商业贿赂、走私贩私等经济违法行为。</w:t>
      </w:r>
    </w:p>
    <w:p w:rsidR="004D450D" w:rsidRDefault="00460145">
      <w:pPr>
        <w:ind w:firstLine="560"/>
        <w:rPr>
          <w:rFonts w:ascii="仿宋" w:eastAsia="仿宋" w:hAnsi="仿宋"/>
          <w:sz w:val="32"/>
          <w:szCs w:val="32"/>
        </w:rPr>
      </w:pPr>
      <w:r>
        <w:rPr>
          <w:rFonts w:ascii="仿宋" w:eastAsia="仿宋" w:hAnsi="仿宋" w:hint="eastAsia"/>
          <w:sz w:val="32"/>
          <w:szCs w:val="32"/>
        </w:rPr>
        <w:t>（七）依法监督管理经纪人、经纪机构及经纪活动。</w:t>
      </w:r>
    </w:p>
    <w:p w:rsidR="004D450D" w:rsidRDefault="00460145">
      <w:pPr>
        <w:ind w:firstLine="560"/>
        <w:rPr>
          <w:rFonts w:ascii="仿宋" w:eastAsia="仿宋" w:hAnsi="仿宋"/>
          <w:sz w:val="32"/>
          <w:szCs w:val="32"/>
        </w:rPr>
      </w:pPr>
      <w:r>
        <w:rPr>
          <w:rFonts w:ascii="仿宋" w:eastAsia="仿宋" w:hAnsi="仿宋" w:hint="eastAsia"/>
          <w:sz w:val="32"/>
          <w:szCs w:val="32"/>
        </w:rPr>
        <w:t>（八）依法实施合同行政监督管理，负责管理动产抵押物登记，组织监督管理拍卖行为，依法查处合同欺诈等违法行为。</w:t>
      </w:r>
    </w:p>
    <w:p w:rsidR="004D450D" w:rsidRDefault="00460145">
      <w:pPr>
        <w:ind w:firstLine="560"/>
        <w:rPr>
          <w:rFonts w:ascii="仿宋" w:eastAsia="仿宋" w:hAnsi="仿宋"/>
          <w:sz w:val="32"/>
          <w:szCs w:val="32"/>
        </w:rPr>
      </w:pPr>
      <w:r>
        <w:rPr>
          <w:rFonts w:ascii="仿宋" w:eastAsia="仿宋" w:hAnsi="仿宋" w:hint="eastAsia"/>
          <w:sz w:val="32"/>
          <w:szCs w:val="32"/>
        </w:rPr>
        <w:t>（九）指导广告业发展，负责广告活动的监督管理工作。</w:t>
      </w:r>
    </w:p>
    <w:p w:rsidR="004D450D" w:rsidRDefault="00460145">
      <w:pPr>
        <w:ind w:firstLine="560"/>
        <w:rPr>
          <w:rFonts w:ascii="仿宋" w:eastAsia="仿宋" w:hAnsi="仿宋"/>
          <w:sz w:val="32"/>
          <w:szCs w:val="32"/>
        </w:rPr>
      </w:pPr>
      <w:r>
        <w:rPr>
          <w:rFonts w:ascii="仿宋" w:eastAsia="仿宋" w:hAnsi="仿宋" w:hint="eastAsia"/>
          <w:sz w:val="32"/>
          <w:szCs w:val="32"/>
        </w:rPr>
        <w:t>（十）组织指导商标管理工作，依法保护商标专用权和查处商标侵权行为，负责驰名商标、著名商标的培育推荐保</w:t>
      </w:r>
      <w:r>
        <w:rPr>
          <w:rFonts w:ascii="仿宋" w:eastAsia="仿宋" w:hAnsi="仿宋" w:hint="eastAsia"/>
          <w:sz w:val="32"/>
          <w:szCs w:val="32"/>
        </w:rPr>
        <w:t>护工作。负责特殊标志、官方标志的保护。</w:t>
      </w:r>
    </w:p>
    <w:p w:rsidR="004D450D" w:rsidRDefault="00460145">
      <w:pPr>
        <w:ind w:firstLine="560"/>
        <w:rPr>
          <w:rFonts w:ascii="仿宋" w:eastAsia="仿宋" w:hAnsi="仿宋"/>
          <w:sz w:val="32"/>
          <w:szCs w:val="32"/>
        </w:rPr>
      </w:pPr>
      <w:r>
        <w:rPr>
          <w:rFonts w:ascii="仿宋" w:eastAsia="仿宋" w:hAnsi="仿宋" w:hint="eastAsia"/>
          <w:sz w:val="32"/>
          <w:szCs w:val="32"/>
        </w:rPr>
        <w:lastRenderedPageBreak/>
        <w:t>（十一）组织指导企业、个体工商户、商品交易市场信用分类管理，研究分析并依法发布市场主体登记注册基础信息等相关信息，为政府决策和社会公众提供信息服务。</w:t>
      </w:r>
    </w:p>
    <w:p w:rsidR="004D450D" w:rsidRDefault="00460145">
      <w:pPr>
        <w:ind w:firstLine="560"/>
        <w:rPr>
          <w:rFonts w:ascii="仿宋" w:eastAsia="仿宋" w:hAnsi="仿宋"/>
          <w:sz w:val="32"/>
          <w:szCs w:val="32"/>
        </w:rPr>
      </w:pPr>
      <w:r>
        <w:rPr>
          <w:rFonts w:ascii="仿宋" w:eastAsia="仿宋" w:hAnsi="仿宋" w:hint="eastAsia"/>
          <w:sz w:val="32"/>
          <w:szCs w:val="32"/>
        </w:rPr>
        <w:t>（十二）负责个体工商户、私营企业经营行为的服务和监督管理。</w:t>
      </w:r>
    </w:p>
    <w:p w:rsidR="004D450D" w:rsidRDefault="00460145">
      <w:pPr>
        <w:ind w:firstLine="560"/>
        <w:rPr>
          <w:rFonts w:ascii="仿宋" w:eastAsia="仿宋" w:hAnsi="仿宋"/>
          <w:sz w:val="32"/>
          <w:szCs w:val="32"/>
        </w:rPr>
      </w:pPr>
      <w:r>
        <w:rPr>
          <w:rFonts w:ascii="仿宋" w:eastAsia="仿宋" w:hAnsi="仿宋" w:hint="eastAsia"/>
          <w:sz w:val="32"/>
          <w:szCs w:val="32"/>
        </w:rPr>
        <w:t>（十三）按照规定管理所辖机关及直属单位的人事、财务、审计、监察、离退休干部、基层队伍建设、培训工作。</w:t>
      </w:r>
    </w:p>
    <w:p w:rsidR="004D450D" w:rsidRDefault="00460145">
      <w:pPr>
        <w:ind w:firstLine="560"/>
        <w:rPr>
          <w:rFonts w:ascii="仿宋" w:eastAsia="仿宋" w:hAnsi="仿宋"/>
          <w:sz w:val="32"/>
          <w:szCs w:val="32"/>
        </w:rPr>
      </w:pPr>
      <w:r>
        <w:rPr>
          <w:rFonts w:ascii="仿宋" w:eastAsia="仿宋" w:hAnsi="仿宋" w:hint="eastAsia"/>
          <w:sz w:val="32"/>
          <w:szCs w:val="32"/>
        </w:rPr>
        <w:t>（十四）组织指导消费者协会、私营企业协会、个体劳动者协会、民用品维修行业协会、商标协会、广告协会等有关社团的工作。</w:t>
      </w:r>
    </w:p>
    <w:p w:rsidR="004D450D" w:rsidRDefault="00460145">
      <w:pPr>
        <w:ind w:firstLine="560"/>
        <w:rPr>
          <w:rFonts w:ascii="仿宋" w:eastAsia="仿宋" w:hAnsi="仿宋"/>
          <w:sz w:val="32"/>
          <w:szCs w:val="32"/>
        </w:rPr>
      </w:pPr>
      <w:r>
        <w:rPr>
          <w:rFonts w:ascii="仿宋" w:eastAsia="仿宋" w:hAnsi="仿宋" w:hint="eastAsia"/>
          <w:sz w:val="32"/>
          <w:szCs w:val="32"/>
        </w:rPr>
        <w:t>（十五）承办上级交办的其他事项。</w:t>
      </w:r>
    </w:p>
    <w:p w:rsidR="004D450D" w:rsidRDefault="00460145">
      <w:pPr>
        <w:ind w:firstLineChars="200" w:firstLine="643"/>
        <w:rPr>
          <w:rFonts w:ascii="仿宋" w:eastAsia="仿宋" w:hAnsi="仿宋"/>
          <w:b/>
          <w:sz w:val="32"/>
          <w:szCs w:val="32"/>
        </w:rPr>
      </w:pPr>
      <w:r>
        <w:rPr>
          <w:rFonts w:ascii="仿宋" w:eastAsia="仿宋" w:hAnsi="仿宋" w:hint="eastAsia"/>
          <w:b/>
          <w:sz w:val="32"/>
          <w:szCs w:val="32"/>
        </w:rPr>
        <w:t>机构设置：</w:t>
      </w:r>
    </w:p>
    <w:p w:rsidR="004D450D" w:rsidRDefault="00460145">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4D450D">
        <w:trPr>
          <w:trHeight w:val="300"/>
          <w:tblHeader/>
          <w:jc w:val="center"/>
        </w:trPr>
        <w:tc>
          <w:tcPr>
            <w:tcW w:w="4443" w:type="dxa"/>
            <w:vMerge w:val="restart"/>
            <w:vAlign w:val="center"/>
          </w:tcPr>
          <w:p w:rsidR="004D450D" w:rsidRDefault="00460145">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4D450D" w:rsidRDefault="00460145">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4D450D" w:rsidRDefault="00460145">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4D450D" w:rsidRDefault="00460145">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4D450D">
        <w:trPr>
          <w:trHeight w:val="300"/>
          <w:tblHeader/>
          <w:jc w:val="center"/>
        </w:trPr>
        <w:tc>
          <w:tcPr>
            <w:tcW w:w="4443" w:type="dxa"/>
            <w:vMerge/>
            <w:vAlign w:val="center"/>
          </w:tcPr>
          <w:p w:rsidR="004D450D" w:rsidRDefault="004D450D">
            <w:pPr>
              <w:spacing w:line="300" w:lineRule="exact"/>
              <w:jc w:val="left"/>
              <w:outlineLvl w:val="0"/>
              <w:rPr>
                <w:rFonts w:ascii="Times New Roman" w:hAnsi="Times New Roman"/>
                <w:szCs w:val="24"/>
              </w:rPr>
            </w:pPr>
          </w:p>
        </w:tc>
        <w:tc>
          <w:tcPr>
            <w:tcW w:w="1134" w:type="dxa"/>
            <w:vMerge/>
            <w:vAlign w:val="center"/>
          </w:tcPr>
          <w:p w:rsidR="004D450D" w:rsidRDefault="004D450D">
            <w:pPr>
              <w:spacing w:line="300" w:lineRule="exact"/>
              <w:jc w:val="left"/>
              <w:outlineLvl w:val="0"/>
              <w:rPr>
                <w:rFonts w:ascii="Times New Roman" w:hAnsi="Times New Roman"/>
                <w:szCs w:val="24"/>
              </w:rPr>
            </w:pPr>
          </w:p>
        </w:tc>
        <w:tc>
          <w:tcPr>
            <w:tcW w:w="1276" w:type="dxa"/>
            <w:vMerge/>
            <w:vAlign w:val="center"/>
          </w:tcPr>
          <w:p w:rsidR="004D450D" w:rsidRDefault="004D450D">
            <w:pPr>
              <w:spacing w:line="300" w:lineRule="exact"/>
              <w:jc w:val="left"/>
              <w:outlineLvl w:val="0"/>
              <w:rPr>
                <w:rFonts w:ascii="Times New Roman" w:hAnsi="Times New Roman"/>
                <w:szCs w:val="24"/>
              </w:rPr>
            </w:pPr>
          </w:p>
        </w:tc>
        <w:tc>
          <w:tcPr>
            <w:tcW w:w="2902" w:type="dxa"/>
            <w:vMerge/>
            <w:vAlign w:val="center"/>
          </w:tcPr>
          <w:p w:rsidR="004D450D" w:rsidRDefault="004D450D">
            <w:pPr>
              <w:spacing w:line="300" w:lineRule="exact"/>
              <w:jc w:val="left"/>
              <w:outlineLvl w:val="0"/>
              <w:rPr>
                <w:rFonts w:ascii="Times New Roman" w:hAnsi="Times New Roman"/>
                <w:szCs w:val="24"/>
              </w:rPr>
            </w:pPr>
          </w:p>
        </w:tc>
      </w:tr>
      <w:tr w:rsidR="004D450D">
        <w:trPr>
          <w:trHeight w:val="227"/>
          <w:jc w:val="center"/>
        </w:trPr>
        <w:tc>
          <w:tcPr>
            <w:tcW w:w="4443" w:type="dxa"/>
            <w:vAlign w:val="center"/>
          </w:tcPr>
          <w:p w:rsidR="004D450D" w:rsidRDefault="00460145">
            <w:pPr>
              <w:spacing w:line="300" w:lineRule="exact"/>
              <w:jc w:val="left"/>
              <w:rPr>
                <w:rFonts w:ascii="Times New Roman" w:eastAsia="方正书宋_GBK" w:hAnsi="Times New Roman"/>
                <w:szCs w:val="24"/>
              </w:rPr>
            </w:pPr>
            <w:r>
              <w:rPr>
                <w:rFonts w:ascii="Times New Roman" w:eastAsia="方正书宋_GBK" w:hAnsi="Times New Roman" w:hint="eastAsia"/>
                <w:szCs w:val="24"/>
              </w:rPr>
              <w:t>香河县工商行政管理局</w:t>
            </w:r>
          </w:p>
        </w:tc>
        <w:tc>
          <w:tcPr>
            <w:tcW w:w="1134" w:type="dxa"/>
            <w:vAlign w:val="center"/>
          </w:tcPr>
          <w:p w:rsidR="004D450D" w:rsidRDefault="00460145">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4D450D" w:rsidRDefault="00460145">
            <w:pPr>
              <w:spacing w:line="300" w:lineRule="exact"/>
              <w:jc w:val="left"/>
              <w:rPr>
                <w:rFonts w:ascii="Times New Roman" w:eastAsia="方正书宋_GBK" w:hAnsi="Times New Roman"/>
                <w:szCs w:val="24"/>
              </w:rPr>
            </w:pPr>
            <w:r>
              <w:rPr>
                <w:rFonts w:ascii="Times New Roman" w:eastAsia="方正书宋_GBK" w:hAnsi="Times New Roman" w:hint="eastAsia"/>
                <w:szCs w:val="24"/>
              </w:rPr>
              <w:t>科级</w:t>
            </w:r>
          </w:p>
        </w:tc>
        <w:tc>
          <w:tcPr>
            <w:tcW w:w="2902" w:type="dxa"/>
            <w:vAlign w:val="center"/>
          </w:tcPr>
          <w:p w:rsidR="004D450D" w:rsidRDefault="00460145">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bl>
    <w:p w:rsidR="004D450D" w:rsidRDefault="004D450D">
      <w:pPr>
        <w:jc w:val="left"/>
        <w:outlineLvl w:val="0"/>
        <w:rPr>
          <w:rFonts w:ascii="仿宋" w:eastAsia="仿宋" w:hAnsi="仿宋"/>
          <w:sz w:val="32"/>
          <w:szCs w:val="24"/>
        </w:rPr>
      </w:pPr>
    </w:p>
    <w:p w:rsidR="004D450D" w:rsidRDefault="00460145">
      <w:pPr>
        <w:ind w:firstLine="640"/>
        <w:rPr>
          <w:rFonts w:ascii="黑体" w:eastAsia="黑体" w:hAnsi="黑体"/>
          <w:sz w:val="32"/>
          <w:szCs w:val="32"/>
        </w:rPr>
      </w:pPr>
      <w:r>
        <w:rPr>
          <w:rFonts w:ascii="黑体" w:eastAsia="黑体" w:hAnsi="黑体" w:hint="eastAsia"/>
          <w:sz w:val="32"/>
          <w:szCs w:val="32"/>
        </w:rPr>
        <w:t>二、部门预算安排的总体情况</w:t>
      </w:r>
    </w:p>
    <w:p w:rsidR="004D450D" w:rsidRDefault="00460145">
      <w:pPr>
        <w:ind w:firstLineChars="200" w:firstLine="640"/>
        <w:rPr>
          <w:rFonts w:ascii="仿宋" w:eastAsia="仿宋" w:hAnsi="仿宋"/>
          <w:sz w:val="32"/>
          <w:szCs w:val="32"/>
        </w:rPr>
      </w:pPr>
      <w:r>
        <w:rPr>
          <w:rFonts w:ascii="仿宋" w:eastAsia="仿宋" w:hAnsi="仿宋" w:hint="eastAsia"/>
          <w:sz w:val="32"/>
          <w:szCs w:val="32"/>
        </w:rPr>
        <w:lastRenderedPageBreak/>
        <w:t>按照预算管理有关规定，目前我县部门预算的编制实行综合预算制度，即全部收入和支出都反映在预算中。</w:t>
      </w:r>
    </w:p>
    <w:p w:rsidR="004D450D" w:rsidRDefault="00460145">
      <w:pPr>
        <w:ind w:firstLine="640"/>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4D450D" w:rsidRDefault="00460145">
      <w:pPr>
        <w:ind w:firstLine="640"/>
        <w:rPr>
          <w:rFonts w:ascii="仿宋" w:eastAsia="仿宋" w:hAnsi="仿宋"/>
          <w:sz w:val="32"/>
          <w:szCs w:val="32"/>
        </w:rPr>
      </w:pPr>
      <w:r>
        <w:rPr>
          <w:rFonts w:ascii="仿宋" w:eastAsia="仿宋" w:hAnsi="仿宋" w:hint="eastAsia"/>
          <w:sz w:val="32"/>
          <w:szCs w:val="32"/>
        </w:rPr>
        <w:t>反映本部门当年全部收入。</w:t>
      </w:r>
      <w:r w:rsidR="00D06EEC">
        <w:rPr>
          <w:rFonts w:ascii="仿宋" w:eastAsia="仿宋" w:hAnsi="仿宋"/>
          <w:sz w:val="32"/>
          <w:szCs w:val="32"/>
        </w:rPr>
        <w:t>2019年</w:t>
      </w:r>
      <w:r>
        <w:rPr>
          <w:rFonts w:ascii="仿宋" w:eastAsia="仿宋" w:hAnsi="仿宋" w:hint="eastAsia"/>
          <w:sz w:val="32"/>
          <w:szCs w:val="32"/>
        </w:rPr>
        <w:t>预算收入总额</w:t>
      </w:r>
      <w:r w:rsidR="00537336">
        <w:rPr>
          <w:rFonts w:ascii="仿宋" w:eastAsia="仿宋" w:hAnsi="仿宋" w:hint="eastAsia"/>
          <w:sz w:val="32"/>
          <w:szCs w:val="32"/>
        </w:rPr>
        <w:t>3057.25</w:t>
      </w:r>
      <w:r>
        <w:rPr>
          <w:rFonts w:ascii="仿宋" w:eastAsia="仿宋" w:hAnsi="仿宋" w:hint="eastAsia"/>
          <w:sz w:val="32"/>
          <w:szCs w:val="32"/>
        </w:rPr>
        <w:t>万元，其中：财政拨款收入</w:t>
      </w:r>
      <w:r w:rsidR="00537336">
        <w:rPr>
          <w:rFonts w:ascii="仿宋" w:eastAsia="仿宋" w:hAnsi="仿宋" w:hint="eastAsia"/>
          <w:sz w:val="32"/>
          <w:szCs w:val="32"/>
        </w:rPr>
        <w:t>3057.25</w:t>
      </w:r>
      <w:r>
        <w:rPr>
          <w:rFonts w:ascii="仿宋" w:eastAsia="仿宋" w:hAnsi="仿宋" w:hint="eastAsia"/>
          <w:sz w:val="32"/>
          <w:szCs w:val="32"/>
        </w:rPr>
        <w:t>万元（包括一般公共预算</w:t>
      </w:r>
      <w:r w:rsidR="00537336">
        <w:rPr>
          <w:rFonts w:ascii="仿宋" w:eastAsia="仿宋" w:hAnsi="仿宋" w:hint="eastAsia"/>
          <w:sz w:val="32"/>
          <w:szCs w:val="32"/>
        </w:rPr>
        <w:t>3057.25</w:t>
      </w:r>
      <w:r>
        <w:rPr>
          <w:rFonts w:ascii="仿宋" w:eastAsia="仿宋" w:hAnsi="仿宋" w:hint="eastAsia"/>
          <w:sz w:val="32"/>
          <w:szCs w:val="32"/>
        </w:rPr>
        <w:t>万元、政府性基金预算</w:t>
      </w:r>
      <w:r>
        <w:rPr>
          <w:rFonts w:ascii="仿宋" w:eastAsia="仿宋" w:hAnsi="仿宋"/>
          <w:sz w:val="32"/>
          <w:szCs w:val="32"/>
        </w:rPr>
        <w:t>0</w:t>
      </w:r>
      <w:r>
        <w:rPr>
          <w:rFonts w:ascii="仿宋" w:eastAsia="仿宋" w:hAnsi="仿宋" w:hint="eastAsia"/>
          <w:sz w:val="32"/>
          <w:szCs w:val="32"/>
        </w:rPr>
        <w:t>万元、国有资本经营预算</w:t>
      </w:r>
      <w:r>
        <w:rPr>
          <w:rFonts w:ascii="仿宋" w:eastAsia="仿宋" w:hAnsi="仿宋"/>
          <w:sz w:val="32"/>
          <w:szCs w:val="32"/>
        </w:rPr>
        <w:t>0</w:t>
      </w:r>
      <w:r>
        <w:rPr>
          <w:rFonts w:ascii="仿宋" w:eastAsia="仿宋" w:hAnsi="仿宋" w:hint="eastAsia"/>
          <w:sz w:val="32"/>
          <w:szCs w:val="32"/>
        </w:rPr>
        <w:t>万元）、上级补助收入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万元、经营收入</w:t>
      </w:r>
      <w:r>
        <w:rPr>
          <w:rFonts w:ascii="仿宋" w:eastAsia="仿宋" w:hAnsi="仿宋"/>
          <w:sz w:val="32"/>
          <w:szCs w:val="32"/>
        </w:rPr>
        <w:t>0</w:t>
      </w:r>
      <w:r>
        <w:rPr>
          <w:rFonts w:ascii="仿宋" w:eastAsia="仿宋" w:hAnsi="仿宋" w:hint="eastAsia"/>
          <w:sz w:val="32"/>
          <w:szCs w:val="32"/>
        </w:rPr>
        <w:t>万元、附属单位上缴收入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4D450D" w:rsidRDefault="00460145">
      <w:pPr>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4D450D" w:rsidRDefault="00460145">
      <w:pPr>
        <w:ind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收支预算总表支出栏、基本支出表、项目支出表按经济分类和支出功能分类科目编制，反映香河县工商行政管理局年度部门预算中支出预算的总体情况。</w:t>
      </w:r>
      <w:r w:rsidR="00D06EEC">
        <w:rPr>
          <w:rFonts w:ascii="仿宋" w:eastAsia="仿宋" w:hAnsi="仿宋"/>
          <w:sz w:val="32"/>
          <w:szCs w:val="32"/>
        </w:rPr>
        <w:t>2019年</w:t>
      </w:r>
      <w:r>
        <w:rPr>
          <w:rFonts w:ascii="仿宋" w:eastAsia="仿宋" w:hAnsi="仿宋" w:hint="eastAsia"/>
          <w:sz w:val="32"/>
          <w:szCs w:val="32"/>
        </w:rPr>
        <w:t>支出预算</w:t>
      </w:r>
      <w:r w:rsidR="00537336">
        <w:rPr>
          <w:rFonts w:ascii="仿宋" w:eastAsia="仿宋" w:hAnsi="仿宋" w:hint="eastAsia"/>
          <w:sz w:val="32"/>
          <w:szCs w:val="32"/>
        </w:rPr>
        <w:t>3057.25</w:t>
      </w:r>
      <w:r>
        <w:rPr>
          <w:rFonts w:ascii="仿宋" w:eastAsia="仿宋" w:hAnsi="仿宋" w:hint="eastAsia"/>
          <w:sz w:val="32"/>
          <w:szCs w:val="32"/>
        </w:rPr>
        <w:t>万元，其中基本支出</w:t>
      </w:r>
      <w:r w:rsidR="00537336">
        <w:rPr>
          <w:rFonts w:ascii="仿宋" w:eastAsia="仿宋" w:hAnsi="仿宋" w:hint="eastAsia"/>
          <w:sz w:val="32"/>
          <w:szCs w:val="32"/>
        </w:rPr>
        <w:t>2319.15</w:t>
      </w:r>
      <w:r>
        <w:rPr>
          <w:rFonts w:ascii="仿宋" w:eastAsia="仿宋" w:hAnsi="仿宋" w:hint="eastAsia"/>
          <w:sz w:val="32"/>
          <w:szCs w:val="32"/>
        </w:rPr>
        <w:t>万元，</w:t>
      </w:r>
      <w:r>
        <w:rPr>
          <w:rFonts w:ascii="仿宋" w:eastAsia="仿宋" w:hAnsi="仿宋" w:hint="eastAsia"/>
          <w:sz w:val="32"/>
          <w:szCs w:val="32"/>
        </w:rPr>
        <w:t>包括人员经费</w:t>
      </w:r>
      <w:r w:rsidR="00537336">
        <w:rPr>
          <w:rFonts w:ascii="仿宋" w:eastAsia="仿宋" w:hAnsi="仿宋" w:hint="eastAsia"/>
          <w:sz w:val="32"/>
          <w:szCs w:val="32"/>
        </w:rPr>
        <w:t>2103.12</w:t>
      </w:r>
      <w:r>
        <w:rPr>
          <w:rFonts w:ascii="仿宋" w:eastAsia="仿宋" w:hAnsi="仿宋" w:hint="eastAsia"/>
          <w:sz w:val="32"/>
          <w:szCs w:val="32"/>
        </w:rPr>
        <w:t>万元</w:t>
      </w:r>
      <w:r>
        <w:rPr>
          <w:rFonts w:ascii="仿宋" w:eastAsia="仿宋" w:hAnsi="仿宋" w:hint="eastAsia"/>
          <w:sz w:val="32"/>
          <w:szCs w:val="32"/>
        </w:rPr>
        <w:t>和日常公用经费</w:t>
      </w:r>
      <w:r w:rsidR="00537336">
        <w:rPr>
          <w:rFonts w:ascii="仿宋" w:eastAsia="仿宋" w:hAnsi="仿宋" w:hint="eastAsia"/>
          <w:sz w:val="32"/>
          <w:szCs w:val="32"/>
        </w:rPr>
        <w:t>216.03</w:t>
      </w:r>
      <w:r>
        <w:rPr>
          <w:rFonts w:ascii="仿宋" w:eastAsia="仿宋" w:hAnsi="仿宋" w:hint="eastAsia"/>
          <w:sz w:val="32"/>
          <w:szCs w:val="32"/>
        </w:rPr>
        <w:t>万元</w:t>
      </w:r>
      <w:r>
        <w:rPr>
          <w:rFonts w:ascii="仿宋" w:eastAsia="仿宋" w:hAnsi="仿宋" w:hint="eastAsia"/>
          <w:sz w:val="32"/>
          <w:szCs w:val="32"/>
        </w:rPr>
        <w:t>；项目支出</w:t>
      </w:r>
      <w:r w:rsidR="00537336">
        <w:rPr>
          <w:rFonts w:ascii="仿宋" w:eastAsia="仿宋" w:hAnsi="仿宋" w:hint="eastAsia"/>
          <w:sz w:val="32"/>
          <w:szCs w:val="32"/>
        </w:rPr>
        <w:t>738.1</w:t>
      </w:r>
      <w:r>
        <w:rPr>
          <w:rFonts w:ascii="仿宋" w:eastAsia="仿宋" w:hAnsi="仿宋" w:hint="eastAsia"/>
          <w:sz w:val="32"/>
          <w:szCs w:val="32"/>
        </w:rPr>
        <w:t>万元，包括本级支出</w:t>
      </w:r>
      <w:r w:rsidR="00537336">
        <w:rPr>
          <w:rFonts w:ascii="仿宋" w:eastAsia="仿宋" w:hAnsi="仿宋" w:hint="eastAsia"/>
          <w:sz w:val="32"/>
          <w:szCs w:val="32"/>
        </w:rPr>
        <w:t>738.1</w:t>
      </w:r>
      <w:r>
        <w:rPr>
          <w:rFonts w:ascii="仿宋" w:eastAsia="仿宋" w:hAnsi="仿宋" w:hint="eastAsia"/>
          <w:sz w:val="32"/>
          <w:szCs w:val="32"/>
        </w:rPr>
        <w:t>万元和对下补助支出</w:t>
      </w:r>
      <w:r>
        <w:rPr>
          <w:rFonts w:ascii="仿宋" w:eastAsia="仿宋" w:hAnsi="仿宋"/>
          <w:sz w:val="32"/>
          <w:szCs w:val="32"/>
        </w:rPr>
        <w:t>0</w:t>
      </w:r>
      <w:r>
        <w:rPr>
          <w:rFonts w:ascii="仿宋" w:eastAsia="仿宋" w:hAnsi="仿宋" w:hint="eastAsia"/>
          <w:sz w:val="32"/>
          <w:szCs w:val="32"/>
        </w:rPr>
        <w:t>万元，主要为</w:t>
      </w:r>
      <w:r w:rsidR="000C00AD">
        <w:rPr>
          <w:rFonts w:ascii="仿宋" w:eastAsia="仿宋" w:hAnsi="仿宋" w:hint="eastAsia"/>
          <w:sz w:val="32"/>
          <w:szCs w:val="32"/>
        </w:rPr>
        <w:t>工商管理</w:t>
      </w:r>
      <w:r w:rsidR="0059122C">
        <w:rPr>
          <w:rFonts w:ascii="仿宋" w:eastAsia="仿宋" w:hAnsi="仿宋" w:hint="eastAsia"/>
          <w:sz w:val="32"/>
          <w:szCs w:val="32"/>
        </w:rPr>
        <w:t>事务</w:t>
      </w:r>
      <w:r w:rsidR="000C00AD">
        <w:rPr>
          <w:rFonts w:ascii="仿宋" w:eastAsia="仿宋" w:hAnsi="仿宋" w:hint="eastAsia"/>
          <w:sz w:val="32"/>
          <w:szCs w:val="32"/>
        </w:rPr>
        <w:t>、执法办案、消费者权益保护、工商政务管理</w:t>
      </w:r>
      <w:r>
        <w:rPr>
          <w:rFonts w:ascii="仿宋" w:eastAsia="仿宋" w:hAnsi="仿宋" w:hint="eastAsia"/>
          <w:sz w:val="32"/>
          <w:szCs w:val="32"/>
        </w:rPr>
        <w:t>等；上缴上级支出</w:t>
      </w:r>
      <w:r>
        <w:rPr>
          <w:rFonts w:ascii="仿宋" w:eastAsia="仿宋" w:hAnsi="仿宋"/>
          <w:sz w:val="32"/>
          <w:szCs w:val="32"/>
        </w:rPr>
        <w:t>0</w:t>
      </w:r>
      <w:r>
        <w:rPr>
          <w:rFonts w:ascii="仿宋" w:eastAsia="仿宋" w:hAnsi="仿宋" w:hint="eastAsia"/>
          <w:sz w:val="32"/>
          <w:szCs w:val="32"/>
        </w:rPr>
        <w:t>万元；其他支出</w:t>
      </w:r>
      <w:r>
        <w:rPr>
          <w:rFonts w:ascii="仿宋" w:eastAsia="仿宋" w:hAnsi="仿宋"/>
          <w:sz w:val="32"/>
          <w:szCs w:val="32"/>
        </w:rPr>
        <w:t>0</w:t>
      </w:r>
      <w:r>
        <w:rPr>
          <w:rFonts w:ascii="仿宋" w:eastAsia="仿宋" w:hAnsi="仿宋" w:hint="eastAsia"/>
          <w:sz w:val="32"/>
          <w:szCs w:val="32"/>
        </w:rPr>
        <w:t>万元。</w:t>
      </w:r>
    </w:p>
    <w:p w:rsidR="004D450D" w:rsidRDefault="00460145">
      <w:pPr>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w:t>
      </w:r>
      <w:r>
        <w:rPr>
          <w:rFonts w:ascii="楷体" w:eastAsia="楷体" w:hAnsi="楷体" w:hint="eastAsia"/>
          <w:b/>
          <w:sz w:val="32"/>
          <w:szCs w:val="32"/>
        </w:rPr>
        <w:t>减情况</w:t>
      </w:r>
    </w:p>
    <w:p w:rsidR="004D450D" w:rsidRDefault="00D06EEC">
      <w:pPr>
        <w:ind w:firstLine="640"/>
        <w:rPr>
          <w:rFonts w:ascii="仿宋" w:eastAsia="仿宋" w:hAnsi="仿宋"/>
          <w:sz w:val="32"/>
          <w:szCs w:val="32"/>
        </w:rPr>
      </w:pPr>
      <w:r>
        <w:rPr>
          <w:rFonts w:ascii="仿宋" w:eastAsia="仿宋" w:hAnsi="仿宋"/>
          <w:sz w:val="32"/>
          <w:szCs w:val="32"/>
        </w:rPr>
        <w:lastRenderedPageBreak/>
        <w:t>2019年</w:t>
      </w:r>
      <w:r w:rsidR="00460145">
        <w:rPr>
          <w:rFonts w:ascii="仿宋" w:eastAsia="仿宋" w:hAnsi="仿宋" w:hint="eastAsia"/>
          <w:sz w:val="32"/>
          <w:szCs w:val="32"/>
        </w:rPr>
        <w:t>预算收支安排</w:t>
      </w:r>
      <w:r w:rsidR="000C00AD">
        <w:rPr>
          <w:rFonts w:ascii="仿宋" w:eastAsia="仿宋" w:hAnsi="仿宋" w:hint="eastAsia"/>
          <w:sz w:val="32"/>
          <w:szCs w:val="32"/>
        </w:rPr>
        <w:t>3057.25</w:t>
      </w:r>
      <w:r w:rsidR="00460145">
        <w:rPr>
          <w:rFonts w:ascii="仿宋" w:eastAsia="仿宋" w:hAnsi="仿宋" w:hint="eastAsia"/>
          <w:sz w:val="32"/>
          <w:szCs w:val="32"/>
        </w:rPr>
        <w:t>万元，较</w:t>
      </w:r>
      <w:r w:rsidR="00460145">
        <w:rPr>
          <w:rFonts w:ascii="仿宋" w:eastAsia="仿宋" w:hAnsi="仿宋"/>
          <w:sz w:val="32"/>
          <w:szCs w:val="32"/>
        </w:rPr>
        <w:t>201</w:t>
      </w:r>
      <w:r w:rsidR="000C00AD">
        <w:rPr>
          <w:rFonts w:ascii="仿宋" w:eastAsia="仿宋" w:hAnsi="仿宋" w:hint="eastAsia"/>
          <w:sz w:val="32"/>
          <w:szCs w:val="32"/>
        </w:rPr>
        <w:t>8</w:t>
      </w:r>
      <w:r w:rsidR="00460145">
        <w:rPr>
          <w:rFonts w:ascii="仿宋" w:eastAsia="仿宋" w:hAnsi="仿宋" w:hint="eastAsia"/>
          <w:sz w:val="32"/>
          <w:szCs w:val="32"/>
        </w:rPr>
        <w:t>年预算增加</w:t>
      </w:r>
      <w:r w:rsidR="000C00AD">
        <w:rPr>
          <w:rFonts w:ascii="仿宋" w:eastAsia="仿宋" w:hAnsi="仿宋" w:hint="eastAsia"/>
          <w:sz w:val="32"/>
          <w:szCs w:val="32"/>
        </w:rPr>
        <w:t>65</w:t>
      </w:r>
      <w:r w:rsidR="00460145">
        <w:rPr>
          <w:rFonts w:ascii="仿宋" w:eastAsia="仿宋" w:hAnsi="仿宋"/>
          <w:sz w:val="32"/>
          <w:szCs w:val="32"/>
        </w:rPr>
        <w:t>.</w:t>
      </w:r>
      <w:r w:rsidR="000C00AD">
        <w:rPr>
          <w:rFonts w:ascii="仿宋" w:eastAsia="仿宋" w:hAnsi="仿宋" w:hint="eastAsia"/>
          <w:sz w:val="32"/>
          <w:szCs w:val="32"/>
        </w:rPr>
        <w:t>32</w:t>
      </w:r>
      <w:r w:rsidR="00460145">
        <w:rPr>
          <w:rFonts w:ascii="仿宋" w:eastAsia="仿宋" w:hAnsi="仿宋" w:hint="eastAsia"/>
          <w:sz w:val="32"/>
          <w:szCs w:val="32"/>
        </w:rPr>
        <w:t>万元，其中：基本支出增加</w:t>
      </w:r>
      <w:r w:rsidR="000C00AD">
        <w:rPr>
          <w:rFonts w:ascii="仿宋" w:eastAsia="仿宋" w:hAnsi="仿宋" w:hint="eastAsia"/>
          <w:sz w:val="32"/>
          <w:szCs w:val="32"/>
        </w:rPr>
        <w:t>79</w:t>
      </w:r>
      <w:r w:rsidR="00460145">
        <w:rPr>
          <w:rFonts w:ascii="仿宋" w:eastAsia="仿宋" w:hAnsi="仿宋"/>
          <w:sz w:val="32"/>
          <w:szCs w:val="32"/>
        </w:rPr>
        <w:t>.</w:t>
      </w:r>
      <w:r w:rsidR="000C00AD">
        <w:rPr>
          <w:rFonts w:ascii="仿宋" w:eastAsia="仿宋" w:hAnsi="仿宋" w:hint="eastAsia"/>
          <w:sz w:val="32"/>
          <w:szCs w:val="32"/>
        </w:rPr>
        <w:t>53</w:t>
      </w:r>
      <w:r w:rsidR="00460145">
        <w:rPr>
          <w:rFonts w:ascii="仿宋" w:eastAsia="仿宋" w:hAnsi="仿宋" w:hint="eastAsia"/>
          <w:sz w:val="32"/>
          <w:szCs w:val="32"/>
        </w:rPr>
        <w:t>万元，主要为增加人员经费支出；项目支出</w:t>
      </w:r>
      <w:r w:rsidR="00EC6824">
        <w:rPr>
          <w:rFonts w:ascii="仿宋" w:eastAsia="仿宋" w:hAnsi="仿宋" w:hint="eastAsia"/>
          <w:sz w:val="32"/>
          <w:szCs w:val="32"/>
        </w:rPr>
        <w:t>减少14</w:t>
      </w:r>
      <w:r w:rsidR="00460145">
        <w:rPr>
          <w:rFonts w:ascii="仿宋" w:eastAsia="仿宋" w:hAnsi="仿宋"/>
          <w:sz w:val="32"/>
          <w:szCs w:val="32"/>
        </w:rPr>
        <w:t>.</w:t>
      </w:r>
      <w:r w:rsidR="00EC6824">
        <w:rPr>
          <w:rFonts w:ascii="仿宋" w:eastAsia="仿宋" w:hAnsi="仿宋" w:hint="eastAsia"/>
          <w:sz w:val="32"/>
          <w:szCs w:val="32"/>
        </w:rPr>
        <w:t>21</w:t>
      </w:r>
      <w:r w:rsidR="00460145">
        <w:rPr>
          <w:rFonts w:ascii="仿宋" w:eastAsia="仿宋" w:hAnsi="仿宋" w:hint="eastAsia"/>
          <w:sz w:val="32"/>
          <w:szCs w:val="32"/>
        </w:rPr>
        <w:t>万元，主要为</w:t>
      </w:r>
      <w:r w:rsidR="0059122C">
        <w:rPr>
          <w:rFonts w:ascii="仿宋" w:eastAsia="仿宋" w:hAnsi="仿宋" w:hint="eastAsia"/>
          <w:sz w:val="32"/>
          <w:szCs w:val="32"/>
        </w:rPr>
        <w:t>减少</w:t>
      </w:r>
      <w:r w:rsidR="0059122C" w:rsidRPr="0059122C">
        <w:rPr>
          <w:rFonts w:ascii="仿宋" w:eastAsia="仿宋" w:hAnsi="仿宋" w:hint="eastAsia"/>
          <w:sz w:val="32"/>
          <w:szCs w:val="32"/>
        </w:rPr>
        <w:t>拨付回购原散煤销售网点存煤费用</w:t>
      </w:r>
      <w:r w:rsidR="00460145">
        <w:rPr>
          <w:rFonts w:ascii="仿宋" w:eastAsia="仿宋" w:hAnsi="仿宋" w:hint="eastAsia"/>
          <w:sz w:val="32"/>
          <w:szCs w:val="32"/>
        </w:rPr>
        <w:t>在工商</w:t>
      </w:r>
      <w:r w:rsidR="00460145">
        <w:rPr>
          <w:rFonts w:ascii="仿宋" w:eastAsia="仿宋" w:hAnsi="仿宋" w:hint="eastAsia"/>
          <w:sz w:val="32"/>
          <w:szCs w:val="32"/>
        </w:rPr>
        <w:t>管理</w:t>
      </w:r>
      <w:r w:rsidR="0059122C">
        <w:rPr>
          <w:rFonts w:ascii="仿宋" w:eastAsia="仿宋" w:hAnsi="仿宋" w:hint="eastAsia"/>
          <w:sz w:val="32"/>
          <w:szCs w:val="32"/>
        </w:rPr>
        <w:t>事务</w:t>
      </w:r>
      <w:r w:rsidR="00460145">
        <w:rPr>
          <w:rFonts w:ascii="仿宋" w:eastAsia="仿宋" w:hAnsi="仿宋" w:hint="eastAsia"/>
          <w:sz w:val="32"/>
          <w:szCs w:val="32"/>
        </w:rPr>
        <w:t>专项项目支出。</w:t>
      </w:r>
    </w:p>
    <w:p w:rsidR="004D450D" w:rsidRDefault="00460145">
      <w:pPr>
        <w:ind w:firstLine="640"/>
        <w:rPr>
          <w:rFonts w:ascii="黑体" w:eastAsia="黑体" w:hAnsi="黑体"/>
          <w:sz w:val="32"/>
          <w:szCs w:val="32"/>
        </w:rPr>
      </w:pPr>
      <w:r>
        <w:rPr>
          <w:rFonts w:ascii="黑体" w:eastAsia="黑体" w:hAnsi="黑体" w:hint="eastAsia"/>
          <w:sz w:val="32"/>
          <w:szCs w:val="32"/>
        </w:rPr>
        <w:t>三、机关运行经费安排情况</w:t>
      </w:r>
    </w:p>
    <w:p w:rsidR="004D450D" w:rsidRDefault="00D06EEC">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2019年</w:t>
      </w:r>
      <w:r w:rsidR="00460145">
        <w:rPr>
          <w:rFonts w:ascii="仿宋" w:eastAsia="仿宋" w:hAnsi="仿宋" w:hint="eastAsia"/>
          <w:sz w:val="32"/>
          <w:szCs w:val="32"/>
        </w:rPr>
        <w:t>机关运行经费共计安排</w:t>
      </w:r>
      <w:r w:rsidR="0059122C">
        <w:rPr>
          <w:rFonts w:ascii="仿宋" w:eastAsia="仿宋" w:hAnsi="仿宋" w:hint="eastAsia"/>
          <w:sz w:val="32"/>
          <w:szCs w:val="32"/>
        </w:rPr>
        <w:t>216.03</w:t>
      </w:r>
      <w:r w:rsidR="00460145">
        <w:rPr>
          <w:rFonts w:ascii="仿宋" w:eastAsia="仿宋" w:hAnsi="仿宋" w:hint="eastAsia"/>
          <w:sz w:val="32"/>
          <w:szCs w:val="32"/>
        </w:rPr>
        <w:t>万元，主要用于办公区的日常维修、办公用房水电费、办公用房取暖费、办公用房物业管理费等日常运行支出。</w:t>
      </w:r>
    </w:p>
    <w:p w:rsidR="004D450D" w:rsidRDefault="00460145">
      <w:pPr>
        <w:ind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rsidR="004D450D" w:rsidRDefault="00D06EEC">
      <w:pPr>
        <w:autoSpaceDE w:val="0"/>
        <w:autoSpaceDN w:val="0"/>
        <w:adjustRightInd w:val="0"/>
        <w:spacing w:line="560" w:lineRule="exact"/>
        <w:ind w:left="198" w:firstLineChars="200" w:firstLine="640"/>
        <w:rPr>
          <w:rFonts w:ascii="仿宋" w:eastAsia="仿宋" w:hAnsi="仿宋"/>
          <w:color w:val="FF0000"/>
          <w:sz w:val="32"/>
          <w:szCs w:val="32"/>
        </w:rPr>
      </w:pPr>
      <w:r>
        <w:rPr>
          <w:rFonts w:ascii="仿宋" w:eastAsia="仿宋" w:hAnsi="仿宋"/>
          <w:sz w:val="32"/>
          <w:szCs w:val="32"/>
        </w:rPr>
        <w:t>2019年</w:t>
      </w:r>
      <w:r w:rsidR="00460145">
        <w:rPr>
          <w:rFonts w:ascii="仿宋" w:eastAsia="仿宋" w:hAnsi="仿宋" w:hint="eastAsia"/>
          <w:sz w:val="32"/>
          <w:szCs w:val="32"/>
        </w:rPr>
        <w:t>，本部门“三公”经费预算安排</w:t>
      </w:r>
      <w:r w:rsidR="0059122C">
        <w:rPr>
          <w:rFonts w:ascii="仿宋" w:eastAsia="仿宋" w:hAnsi="仿宋" w:hint="eastAsia"/>
          <w:sz w:val="32"/>
          <w:szCs w:val="32"/>
        </w:rPr>
        <w:t>40.17</w:t>
      </w:r>
      <w:r w:rsidR="00460145">
        <w:rPr>
          <w:rFonts w:ascii="仿宋" w:eastAsia="仿宋" w:hAnsi="仿宋" w:hint="eastAsia"/>
          <w:sz w:val="32"/>
          <w:szCs w:val="32"/>
        </w:rPr>
        <w:t>万元</w:t>
      </w:r>
      <w:r w:rsidR="00460145">
        <w:rPr>
          <w:rFonts w:ascii="方正仿宋_GBK" w:eastAsia="方正仿宋_GBK" w:hAnsi="宋体" w:cs="宋体" w:hint="eastAsia"/>
          <w:color w:val="000000"/>
          <w:kern w:val="0"/>
          <w:sz w:val="32"/>
          <w:szCs w:val="32"/>
        </w:rPr>
        <w:t>（</w:t>
      </w:r>
      <w:r w:rsidR="00460145">
        <w:rPr>
          <w:rFonts w:ascii="仿宋" w:eastAsia="仿宋" w:hAnsi="仿宋" w:hint="eastAsia"/>
          <w:sz w:val="32"/>
          <w:szCs w:val="32"/>
        </w:rPr>
        <w:t>包括一般公共预算</w:t>
      </w:r>
      <w:r w:rsidR="0014040A">
        <w:rPr>
          <w:rFonts w:ascii="仿宋" w:eastAsia="仿宋" w:hAnsi="仿宋" w:hint="eastAsia"/>
          <w:sz w:val="32"/>
          <w:szCs w:val="32"/>
        </w:rPr>
        <w:t>40.17</w:t>
      </w:r>
      <w:r w:rsidR="00460145">
        <w:rPr>
          <w:rFonts w:ascii="仿宋" w:eastAsia="仿宋" w:hAnsi="仿宋" w:hint="eastAsia"/>
          <w:sz w:val="32"/>
          <w:szCs w:val="32"/>
        </w:rPr>
        <w:t>万元、政府性基金预算</w:t>
      </w:r>
      <w:r w:rsidR="00460145">
        <w:rPr>
          <w:rFonts w:ascii="仿宋" w:eastAsia="仿宋" w:hAnsi="仿宋"/>
          <w:sz w:val="32"/>
          <w:szCs w:val="32"/>
        </w:rPr>
        <w:t>0</w:t>
      </w:r>
      <w:r w:rsidR="00460145">
        <w:rPr>
          <w:rFonts w:ascii="仿宋" w:eastAsia="仿宋" w:hAnsi="仿宋" w:hint="eastAsia"/>
          <w:sz w:val="32"/>
          <w:szCs w:val="32"/>
        </w:rPr>
        <w:t>万元、国有资本经营预算</w:t>
      </w:r>
      <w:r w:rsidR="00460145">
        <w:rPr>
          <w:rFonts w:ascii="仿宋" w:eastAsia="仿宋" w:hAnsi="仿宋"/>
          <w:sz w:val="32"/>
          <w:szCs w:val="32"/>
        </w:rPr>
        <w:t>0</w:t>
      </w:r>
      <w:r w:rsidR="00460145">
        <w:rPr>
          <w:rFonts w:ascii="仿宋" w:eastAsia="仿宋" w:hAnsi="仿宋" w:hint="eastAsia"/>
          <w:sz w:val="32"/>
          <w:szCs w:val="32"/>
        </w:rPr>
        <w:t>万元和财政专户核拨资金</w:t>
      </w:r>
      <w:r w:rsidR="00460145">
        <w:rPr>
          <w:rFonts w:ascii="仿宋" w:eastAsia="仿宋" w:hAnsi="仿宋"/>
          <w:sz w:val="32"/>
          <w:szCs w:val="32"/>
        </w:rPr>
        <w:t>0</w:t>
      </w:r>
      <w:r w:rsidR="00460145">
        <w:rPr>
          <w:rFonts w:ascii="仿宋" w:eastAsia="仿宋" w:hAnsi="仿宋" w:hint="eastAsia"/>
          <w:sz w:val="32"/>
          <w:szCs w:val="32"/>
        </w:rPr>
        <w:t>万元</w:t>
      </w:r>
      <w:r w:rsidR="00460145">
        <w:rPr>
          <w:rFonts w:ascii="方正仿宋_GBK" w:eastAsia="方正仿宋_GBK" w:hAnsi="宋体" w:cs="宋体" w:hint="eastAsia"/>
          <w:color w:val="000000"/>
          <w:kern w:val="0"/>
          <w:sz w:val="32"/>
          <w:szCs w:val="32"/>
        </w:rPr>
        <w:t>）</w:t>
      </w:r>
      <w:r w:rsidR="00460145">
        <w:rPr>
          <w:rFonts w:ascii="仿宋" w:eastAsia="仿宋" w:hAnsi="仿宋" w:hint="eastAsia"/>
          <w:sz w:val="32"/>
          <w:szCs w:val="32"/>
        </w:rPr>
        <w:t>，其中因公出国（境）费</w:t>
      </w:r>
      <w:r w:rsidR="00460145">
        <w:rPr>
          <w:rFonts w:ascii="仿宋" w:eastAsia="仿宋" w:hAnsi="仿宋"/>
          <w:sz w:val="32"/>
          <w:szCs w:val="32"/>
        </w:rPr>
        <w:t>0</w:t>
      </w:r>
      <w:r w:rsidR="00460145">
        <w:rPr>
          <w:rFonts w:ascii="仿宋" w:eastAsia="仿宋" w:hAnsi="仿宋" w:hint="eastAsia"/>
          <w:sz w:val="32"/>
          <w:szCs w:val="32"/>
        </w:rPr>
        <w:t>万元，与</w:t>
      </w:r>
      <w:r w:rsidR="00460145">
        <w:rPr>
          <w:rFonts w:ascii="仿宋" w:eastAsia="仿宋" w:hAnsi="仿宋"/>
          <w:sz w:val="32"/>
          <w:szCs w:val="32"/>
        </w:rPr>
        <w:t>201</w:t>
      </w:r>
      <w:r w:rsidR="0014040A">
        <w:rPr>
          <w:rFonts w:ascii="仿宋" w:eastAsia="仿宋" w:hAnsi="仿宋" w:hint="eastAsia"/>
          <w:sz w:val="32"/>
          <w:szCs w:val="32"/>
        </w:rPr>
        <w:t>8</w:t>
      </w:r>
      <w:r w:rsidR="00460145">
        <w:rPr>
          <w:rFonts w:ascii="仿宋" w:eastAsia="仿宋" w:hAnsi="仿宋" w:hint="eastAsia"/>
          <w:sz w:val="32"/>
          <w:szCs w:val="32"/>
        </w:rPr>
        <w:t>年持平；公务用车购置及运维费</w:t>
      </w:r>
      <w:r w:rsidR="0014040A">
        <w:rPr>
          <w:rFonts w:ascii="仿宋" w:eastAsia="仿宋" w:hAnsi="仿宋" w:hint="eastAsia"/>
          <w:sz w:val="32"/>
          <w:szCs w:val="32"/>
        </w:rPr>
        <w:t>39</w:t>
      </w:r>
      <w:r w:rsidR="00460145">
        <w:rPr>
          <w:rFonts w:ascii="仿宋" w:eastAsia="仿宋" w:hAnsi="仿宋"/>
          <w:sz w:val="32"/>
          <w:szCs w:val="32"/>
        </w:rPr>
        <w:t>.78</w:t>
      </w:r>
      <w:r w:rsidR="00460145">
        <w:rPr>
          <w:rFonts w:ascii="仿宋" w:eastAsia="仿宋" w:hAnsi="仿宋" w:hint="eastAsia"/>
          <w:sz w:val="32"/>
          <w:szCs w:val="32"/>
        </w:rPr>
        <w:t>万元（其中：公务用车购置费为</w:t>
      </w:r>
      <w:r w:rsidR="00460145">
        <w:rPr>
          <w:rFonts w:ascii="仿宋" w:eastAsia="仿宋" w:hAnsi="仿宋"/>
          <w:sz w:val="32"/>
          <w:szCs w:val="32"/>
        </w:rPr>
        <w:t>0</w:t>
      </w:r>
      <w:r w:rsidR="00460145">
        <w:rPr>
          <w:rFonts w:ascii="仿宋" w:eastAsia="仿宋" w:hAnsi="仿宋" w:hint="eastAsia"/>
          <w:sz w:val="32"/>
          <w:szCs w:val="32"/>
        </w:rPr>
        <w:t>万元，公务用车运行费</w:t>
      </w:r>
      <w:r w:rsidR="0014040A">
        <w:rPr>
          <w:rFonts w:ascii="仿宋" w:eastAsia="仿宋" w:hAnsi="仿宋" w:hint="eastAsia"/>
          <w:sz w:val="32"/>
          <w:szCs w:val="32"/>
        </w:rPr>
        <w:t>39</w:t>
      </w:r>
      <w:r w:rsidR="00460145">
        <w:rPr>
          <w:rFonts w:ascii="仿宋" w:eastAsia="仿宋" w:hAnsi="仿宋"/>
          <w:sz w:val="32"/>
          <w:szCs w:val="32"/>
        </w:rPr>
        <w:t>.78</w:t>
      </w:r>
      <w:r w:rsidR="00460145">
        <w:rPr>
          <w:rFonts w:ascii="仿宋" w:eastAsia="仿宋" w:hAnsi="仿宋" w:hint="eastAsia"/>
          <w:sz w:val="32"/>
          <w:szCs w:val="32"/>
        </w:rPr>
        <w:t>万元</w:t>
      </w:r>
      <w:r w:rsidR="00460145">
        <w:rPr>
          <w:rFonts w:ascii="仿宋" w:eastAsia="仿宋" w:hAnsi="仿宋"/>
          <w:sz w:val="32"/>
          <w:szCs w:val="32"/>
        </w:rPr>
        <w:t>)</w:t>
      </w:r>
      <w:r w:rsidR="00460145">
        <w:rPr>
          <w:rFonts w:ascii="仿宋" w:eastAsia="仿宋" w:hAnsi="仿宋" w:hint="eastAsia"/>
          <w:sz w:val="32"/>
          <w:szCs w:val="32"/>
        </w:rPr>
        <w:t>，与</w:t>
      </w:r>
      <w:r w:rsidR="00460145">
        <w:rPr>
          <w:rFonts w:ascii="仿宋" w:eastAsia="仿宋" w:hAnsi="仿宋"/>
          <w:sz w:val="32"/>
          <w:szCs w:val="32"/>
        </w:rPr>
        <w:t>201</w:t>
      </w:r>
      <w:r w:rsidR="0014040A">
        <w:rPr>
          <w:rFonts w:ascii="仿宋" w:eastAsia="仿宋" w:hAnsi="仿宋" w:hint="eastAsia"/>
          <w:sz w:val="32"/>
          <w:szCs w:val="32"/>
        </w:rPr>
        <w:t>8</w:t>
      </w:r>
      <w:r w:rsidR="00460145">
        <w:rPr>
          <w:rFonts w:ascii="仿宋" w:eastAsia="仿宋" w:hAnsi="仿宋" w:hint="eastAsia"/>
          <w:sz w:val="32"/>
          <w:szCs w:val="32"/>
        </w:rPr>
        <w:t>年减少</w:t>
      </w:r>
      <w:r w:rsidR="0014040A">
        <w:rPr>
          <w:rFonts w:ascii="仿宋" w:eastAsia="仿宋" w:hAnsi="仿宋" w:hint="eastAsia"/>
          <w:sz w:val="32"/>
          <w:szCs w:val="32"/>
        </w:rPr>
        <w:t>31</w:t>
      </w:r>
      <w:r w:rsidR="00460145">
        <w:rPr>
          <w:rFonts w:ascii="仿宋" w:eastAsia="仿宋" w:hAnsi="仿宋" w:hint="eastAsia"/>
          <w:sz w:val="32"/>
          <w:szCs w:val="32"/>
        </w:rPr>
        <w:t>万元，主要原因是由于公务用车改革，相应减少公务用车运行费；公务接待费</w:t>
      </w:r>
      <w:r w:rsidR="00460145">
        <w:rPr>
          <w:rFonts w:ascii="仿宋" w:eastAsia="仿宋" w:hAnsi="仿宋"/>
          <w:sz w:val="32"/>
          <w:szCs w:val="32"/>
        </w:rPr>
        <w:t>0.</w:t>
      </w:r>
      <w:r w:rsidR="0014040A">
        <w:rPr>
          <w:rFonts w:ascii="仿宋" w:eastAsia="仿宋" w:hAnsi="仿宋" w:hint="eastAsia"/>
          <w:sz w:val="32"/>
          <w:szCs w:val="32"/>
        </w:rPr>
        <w:t>39</w:t>
      </w:r>
      <w:r w:rsidR="00460145">
        <w:rPr>
          <w:rFonts w:ascii="仿宋" w:eastAsia="仿宋" w:hAnsi="仿宋" w:hint="eastAsia"/>
          <w:sz w:val="32"/>
          <w:szCs w:val="32"/>
        </w:rPr>
        <w:t>万元，与</w:t>
      </w:r>
      <w:r w:rsidR="00460145">
        <w:rPr>
          <w:rFonts w:ascii="仿宋" w:eastAsia="仿宋" w:hAnsi="仿宋"/>
          <w:sz w:val="32"/>
          <w:szCs w:val="32"/>
        </w:rPr>
        <w:t>201</w:t>
      </w:r>
      <w:r w:rsidR="005169A8">
        <w:rPr>
          <w:rFonts w:ascii="仿宋" w:eastAsia="仿宋" w:hAnsi="仿宋" w:hint="eastAsia"/>
          <w:sz w:val="32"/>
          <w:szCs w:val="32"/>
        </w:rPr>
        <w:t>8</w:t>
      </w:r>
      <w:r w:rsidR="00460145">
        <w:rPr>
          <w:rFonts w:ascii="仿宋" w:eastAsia="仿宋" w:hAnsi="仿宋" w:hint="eastAsia"/>
          <w:sz w:val="32"/>
          <w:szCs w:val="32"/>
        </w:rPr>
        <w:t>年减少</w:t>
      </w:r>
      <w:r w:rsidR="00460145">
        <w:rPr>
          <w:rFonts w:ascii="仿宋" w:eastAsia="仿宋" w:hAnsi="仿宋"/>
          <w:sz w:val="32"/>
          <w:szCs w:val="32"/>
        </w:rPr>
        <w:t>0.</w:t>
      </w:r>
      <w:r w:rsidR="0014040A">
        <w:rPr>
          <w:rFonts w:ascii="仿宋" w:eastAsia="仿宋" w:hAnsi="仿宋" w:hint="eastAsia"/>
          <w:sz w:val="32"/>
          <w:szCs w:val="32"/>
        </w:rPr>
        <w:t>06</w:t>
      </w:r>
      <w:r w:rsidR="00460145">
        <w:rPr>
          <w:rFonts w:ascii="仿宋" w:eastAsia="仿宋" w:hAnsi="仿宋" w:hint="eastAsia"/>
          <w:sz w:val="32"/>
          <w:szCs w:val="32"/>
        </w:rPr>
        <w:t>万元，主要原因是由于厉行节约，相应减少公务接待费。</w:t>
      </w:r>
    </w:p>
    <w:p w:rsidR="004D450D" w:rsidRDefault="004D450D">
      <w:pPr>
        <w:autoSpaceDE w:val="0"/>
        <w:autoSpaceDN w:val="0"/>
        <w:adjustRightInd w:val="0"/>
        <w:ind w:left="198" w:firstLineChars="200" w:firstLine="640"/>
        <w:jc w:val="left"/>
        <w:rPr>
          <w:rFonts w:ascii="仿宋" w:eastAsia="仿宋" w:hAnsi="仿宋"/>
          <w:sz w:val="32"/>
          <w:szCs w:val="32"/>
        </w:rPr>
      </w:pPr>
    </w:p>
    <w:p w:rsidR="004D450D" w:rsidRDefault="00460145">
      <w:pPr>
        <w:ind w:firstLine="640"/>
        <w:rPr>
          <w:rFonts w:ascii="黑体" w:eastAsia="黑体" w:hAnsi="黑体"/>
          <w:sz w:val="32"/>
          <w:szCs w:val="32"/>
        </w:rPr>
      </w:pPr>
      <w:r>
        <w:rPr>
          <w:rFonts w:ascii="黑体" w:eastAsia="黑体" w:hAnsi="黑体" w:hint="eastAsia"/>
          <w:sz w:val="32"/>
          <w:szCs w:val="32"/>
        </w:rPr>
        <w:t>五、绩效预算信息</w:t>
      </w:r>
    </w:p>
    <w:p w:rsidR="004D450D" w:rsidRDefault="00460145">
      <w:pPr>
        <w:ind w:firstLineChars="200" w:firstLine="643"/>
        <w:jc w:val="left"/>
        <w:rPr>
          <w:rFonts w:ascii="宋体"/>
          <w:b/>
          <w:sz w:val="32"/>
          <w:szCs w:val="32"/>
        </w:rPr>
      </w:pPr>
      <w:bookmarkStart w:id="1" w:name="_Toc471398463"/>
      <w:r>
        <w:rPr>
          <w:rFonts w:ascii="宋体" w:hAnsi="宋体" w:hint="eastAsia"/>
          <w:b/>
          <w:sz w:val="32"/>
          <w:szCs w:val="32"/>
        </w:rPr>
        <w:lastRenderedPageBreak/>
        <w:t>总体绩效目标：</w:t>
      </w:r>
    </w:p>
    <w:p w:rsidR="005169A8" w:rsidRPr="005169A8" w:rsidRDefault="005169A8" w:rsidP="005169A8">
      <w:pPr>
        <w:autoSpaceDE w:val="0"/>
        <w:autoSpaceDN w:val="0"/>
        <w:adjustRightInd w:val="0"/>
        <w:ind w:left="198" w:firstLineChars="200" w:firstLine="640"/>
        <w:jc w:val="left"/>
        <w:rPr>
          <w:rFonts w:ascii="仿宋" w:eastAsia="仿宋" w:hAnsi="仿宋"/>
          <w:sz w:val="32"/>
          <w:szCs w:val="32"/>
        </w:rPr>
      </w:pPr>
      <w:r w:rsidRPr="005169A8">
        <w:rPr>
          <w:rFonts w:ascii="仿宋" w:eastAsia="仿宋" w:hAnsi="仿宋"/>
          <w:sz w:val="32"/>
          <w:szCs w:val="32"/>
        </w:rPr>
        <w:t>指导全县培育市场主体工作，力争市场主体户数可持续增长，为全民创业履职尽责。严把流通领域商品质量关，完成好省、市级安排的商品抽检任务，为消费者创建良好的消费环境。指导全县各级工商部门规范市场行为，实现监管全覆盖。加大对重特大违法案件的查处，净化市场环境。实现重大案件发生数逐年减少。大力推进执法监管能力建设，正规化、信息化水平逐年提高，打造一支优良的市场监管队伍。</w:t>
      </w:r>
    </w:p>
    <w:p w:rsidR="005169A8" w:rsidRPr="005169A8" w:rsidRDefault="005169A8">
      <w:pPr>
        <w:autoSpaceDE w:val="0"/>
        <w:autoSpaceDN w:val="0"/>
        <w:adjustRightInd w:val="0"/>
        <w:ind w:left="198" w:firstLineChars="200" w:firstLine="640"/>
        <w:jc w:val="left"/>
        <w:rPr>
          <w:rFonts w:ascii="仿宋" w:eastAsia="仿宋" w:hAnsi="仿宋" w:hint="eastAsia"/>
          <w:sz w:val="32"/>
          <w:szCs w:val="32"/>
        </w:rPr>
      </w:pPr>
    </w:p>
    <w:p w:rsidR="004D450D" w:rsidRDefault="00460145">
      <w:pPr>
        <w:ind w:firstLineChars="200" w:firstLine="643"/>
        <w:jc w:val="left"/>
        <w:outlineLvl w:val="0"/>
        <w:rPr>
          <w:rFonts w:ascii="宋体"/>
          <w:b/>
          <w:sz w:val="32"/>
          <w:szCs w:val="32"/>
        </w:rPr>
      </w:pPr>
      <w:r>
        <w:rPr>
          <w:rFonts w:ascii="宋体" w:hAnsi="宋体" w:hint="eastAsia"/>
          <w:b/>
          <w:sz w:val="32"/>
          <w:szCs w:val="32"/>
        </w:rPr>
        <w:t>部门职责及工作活动绩效目标指标：</w:t>
      </w:r>
    </w:p>
    <w:p w:rsidR="004D450D" w:rsidRDefault="00460145">
      <w:pPr>
        <w:jc w:val="center"/>
        <w:outlineLvl w:val="0"/>
        <w:rPr>
          <w:rFonts w:ascii="方正小标宋_GBK" w:eastAsia="方正小标宋_GBK"/>
          <w:sz w:val="32"/>
        </w:rPr>
      </w:pPr>
      <w:bookmarkStart w:id="2" w:name="_Toc508613844"/>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3204D" w:rsidTr="00C27AD9">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bookmarkEnd w:id="1"/>
          <w:p w:rsidR="0003204D" w:rsidRPr="00284BEE" w:rsidRDefault="0003204D" w:rsidP="00C27AD9">
            <w:pPr>
              <w:spacing w:line="300" w:lineRule="exact"/>
              <w:jc w:val="left"/>
              <w:rPr>
                <w:rFonts w:ascii="方正小标宋_GBK" w:eastAsia="方正小标宋_GBK"/>
                <w:sz w:val="24"/>
              </w:rPr>
            </w:pPr>
            <w:r>
              <w:rPr>
                <w:rFonts w:ascii="方正小标宋_GBK" w:eastAsia="方正小标宋_GBK"/>
                <w:sz w:val="24"/>
              </w:rPr>
              <w:t>414</w:t>
            </w:r>
            <w:r>
              <w:rPr>
                <w:rFonts w:ascii="方正小标宋_GBK" w:eastAsia="方正小标宋_GBK" w:hint="eastAsia"/>
                <w:sz w:val="24"/>
              </w:rPr>
              <w:t>香河县工商局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3204D" w:rsidRPr="00284BEE" w:rsidRDefault="0003204D" w:rsidP="00C27AD9">
            <w:pPr>
              <w:spacing w:line="300" w:lineRule="exact"/>
              <w:jc w:val="right"/>
              <w:rPr>
                <w:rFonts w:ascii="方正书宋_GBK" w:eastAsia="方正书宋_GBK"/>
                <w:sz w:val="24"/>
              </w:rPr>
            </w:pPr>
            <w:r>
              <w:rPr>
                <w:rFonts w:ascii="方正书宋_GBK" w:eastAsia="方正书宋_GBK" w:hint="eastAsia"/>
                <w:sz w:val="24"/>
              </w:rPr>
              <w:t>单位：万元</w:t>
            </w:r>
          </w:p>
        </w:tc>
      </w:tr>
      <w:tr w:rsidR="0003204D" w:rsidTr="00C27AD9">
        <w:tblPrEx>
          <w:tblCellMar>
            <w:top w:w="0" w:type="dxa"/>
            <w:bottom w:w="0" w:type="dxa"/>
          </w:tblCellMar>
        </w:tblPrEx>
        <w:trPr>
          <w:trHeight w:val="227"/>
          <w:tblHeader/>
          <w:jc w:val="center"/>
        </w:trPr>
        <w:tc>
          <w:tcPr>
            <w:tcW w:w="2341" w:type="dxa"/>
            <w:vMerge w:val="restart"/>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评价标准</w:t>
            </w:r>
          </w:p>
        </w:tc>
      </w:tr>
      <w:tr w:rsidR="0003204D" w:rsidTr="00C27AD9">
        <w:tblPrEx>
          <w:tblCellMar>
            <w:top w:w="0" w:type="dxa"/>
            <w:bottom w:w="0" w:type="dxa"/>
          </w:tblCellMar>
        </w:tblPrEx>
        <w:trPr>
          <w:trHeight w:val="227"/>
          <w:tblHeader/>
          <w:jc w:val="center"/>
        </w:trPr>
        <w:tc>
          <w:tcPr>
            <w:tcW w:w="2341" w:type="dxa"/>
            <w:vMerge/>
            <w:shd w:val="clear" w:color="auto" w:fill="auto"/>
            <w:vAlign w:val="center"/>
          </w:tcPr>
          <w:p w:rsidR="0003204D" w:rsidRDefault="0003204D" w:rsidP="00C27AD9">
            <w:pPr>
              <w:spacing w:line="300" w:lineRule="exact"/>
              <w:jc w:val="left"/>
              <w:outlineLvl w:val="0"/>
            </w:pPr>
          </w:p>
        </w:tc>
        <w:tc>
          <w:tcPr>
            <w:tcW w:w="1276" w:type="dxa"/>
            <w:vMerge/>
            <w:shd w:val="clear" w:color="auto" w:fill="auto"/>
            <w:vAlign w:val="center"/>
          </w:tcPr>
          <w:p w:rsidR="0003204D" w:rsidRDefault="0003204D" w:rsidP="00C27AD9">
            <w:pPr>
              <w:spacing w:line="300" w:lineRule="exact"/>
              <w:jc w:val="left"/>
              <w:outlineLvl w:val="0"/>
            </w:pPr>
          </w:p>
        </w:tc>
        <w:tc>
          <w:tcPr>
            <w:tcW w:w="2976" w:type="dxa"/>
            <w:vMerge/>
            <w:shd w:val="clear" w:color="auto" w:fill="auto"/>
            <w:vAlign w:val="center"/>
          </w:tcPr>
          <w:p w:rsidR="0003204D" w:rsidRDefault="0003204D" w:rsidP="00C27AD9">
            <w:pPr>
              <w:spacing w:line="300" w:lineRule="exact"/>
              <w:jc w:val="left"/>
              <w:outlineLvl w:val="0"/>
            </w:pPr>
          </w:p>
        </w:tc>
        <w:tc>
          <w:tcPr>
            <w:tcW w:w="2976" w:type="dxa"/>
            <w:vMerge/>
            <w:shd w:val="clear" w:color="auto" w:fill="auto"/>
            <w:vAlign w:val="center"/>
          </w:tcPr>
          <w:p w:rsidR="0003204D" w:rsidRDefault="0003204D" w:rsidP="00C27AD9">
            <w:pPr>
              <w:spacing w:line="300" w:lineRule="exact"/>
              <w:jc w:val="left"/>
              <w:outlineLvl w:val="0"/>
            </w:pPr>
          </w:p>
        </w:tc>
        <w:tc>
          <w:tcPr>
            <w:tcW w:w="1417" w:type="dxa"/>
            <w:vMerge/>
            <w:shd w:val="clear" w:color="auto" w:fill="auto"/>
            <w:vAlign w:val="center"/>
          </w:tcPr>
          <w:p w:rsidR="0003204D" w:rsidRDefault="0003204D" w:rsidP="00C27AD9">
            <w:pPr>
              <w:spacing w:line="300" w:lineRule="exact"/>
              <w:jc w:val="left"/>
              <w:outlineLvl w:val="0"/>
            </w:pP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b/>
              </w:rPr>
            </w:pPr>
            <w:r>
              <w:rPr>
                <w:rFonts w:ascii="方正书宋_GBK" w:eastAsia="方正书宋_GBK" w:hint="eastAsia"/>
                <w:b/>
              </w:rPr>
              <w:t>差</w:t>
            </w:r>
          </w:p>
        </w:tc>
      </w:tr>
      <w:tr w:rsidR="0003204D" w:rsidTr="00C27AD9">
        <w:tblPrEx>
          <w:tblCellMar>
            <w:top w:w="0" w:type="dxa"/>
            <w:bottom w:w="0" w:type="dxa"/>
          </w:tblCellMar>
        </w:tblPrEx>
        <w:trPr>
          <w:trHeight w:val="227"/>
          <w:jc w:val="center"/>
        </w:trPr>
        <w:tc>
          <w:tcPr>
            <w:tcW w:w="2341" w:type="dxa"/>
            <w:shd w:val="clear" w:color="auto" w:fill="auto"/>
            <w:vAlign w:val="center"/>
          </w:tcPr>
          <w:p w:rsidR="0003204D" w:rsidRPr="00284BEE" w:rsidRDefault="0003204D" w:rsidP="00C27AD9">
            <w:pPr>
              <w:spacing w:line="300" w:lineRule="exact"/>
              <w:jc w:val="left"/>
              <w:rPr>
                <w:rFonts w:ascii="方正书宋_GBK" w:eastAsia="方正书宋_GBK"/>
                <w:b/>
              </w:rPr>
            </w:pPr>
            <w:r w:rsidRPr="00284BEE">
              <w:rPr>
                <w:rFonts w:ascii="方正书宋_GBK" w:eastAsia="方正书宋_GBK" w:hint="eastAsia"/>
                <w:b/>
              </w:rPr>
              <w:t>一、工商管理事务</w:t>
            </w:r>
          </w:p>
        </w:tc>
        <w:tc>
          <w:tcPr>
            <w:tcW w:w="1276" w:type="dxa"/>
            <w:shd w:val="clear" w:color="auto" w:fill="auto"/>
            <w:vAlign w:val="center"/>
          </w:tcPr>
          <w:p w:rsidR="0003204D" w:rsidRPr="00284BEE" w:rsidRDefault="0003204D" w:rsidP="00C27AD9">
            <w:pPr>
              <w:spacing w:line="300" w:lineRule="exact"/>
              <w:jc w:val="left"/>
              <w:rPr>
                <w:rFonts w:ascii="方正书宋_GBK" w:eastAsia="方正书宋_GBK"/>
              </w:rPr>
            </w:pPr>
            <w:r w:rsidRPr="00284BEE">
              <w:rPr>
                <w:rFonts w:ascii="方正书宋_GBK" w:eastAsia="方正书宋_GBK"/>
              </w:rPr>
              <w:t>593.10</w:t>
            </w:r>
          </w:p>
        </w:tc>
        <w:tc>
          <w:tcPr>
            <w:tcW w:w="2976" w:type="dxa"/>
            <w:shd w:val="clear" w:color="auto" w:fill="auto"/>
            <w:vAlign w:val="center"/>
          </w:tcPr>
          <w:p w:rsidR="0003204D" w:rsidRPr="00284BEE" w:rsidRDefault="0003204D" w:rsidP="00C27AD9">
            <w:pPr>
              <w:spacing w:line="300" w:lineRule="exact"/>
              <w:jc w:val="left"/>
              <w:rPr>
                <w:rFonts w:ascii="方正书宋_GBK" w:eastAsia="方正书宋_GBK"/>
              </w:rPr>
            </w:pPr>
            <w:r w:rsidRPr="00284BEE">
              <w:rPr>
                <w:rFonts w:ascii="方正书宋_GBK" w:eastAsia="方正书宋_GBK" w:hint="eastAsia"/>
              </w:rPr>
              <w:t>运用行政与法律手段，对市场经营主体及市场行为进行行政指导、监督管理。</w:t>
            </w:r>
          </w:p>
        </w:tc>
        <w:tc>
          <w:tcPr>
            <w:tcW w:w="2976" w:type="dxa"/>
            <w:shd w:val="clear" w:color="auto" w:fill="auto"/>
            <w:vAlign w:val="center"/>
          </w:tcPr>
          <w:p w:rsidR="0003204D" w:rsidRPr="00284BEE" w:rsidRDefault="0003204D" w:rsidP="00C27AD9">
            <w:pPr>
              <w:spacing w:line="300" w:lineRule="exact"/>
              <w:jc w:val="left"/>
              <w:rPr>
                <w:rFonts w:ascii="方正书宋_GBK" w:eastAsia="方正书宋_GBK"/>
              </w:rPr>
            </w:pPr>
            <w:r w:rsidRPr="00284BEE">
              <w:rPr>
                <w:rFonts w:ascii="方正书宋_GBK" w:eastAsia="方正书宋_GBK" w:hint="eastAsia"/>
              </w:rPr>
              <w:t>建立和维护市场秩序，服务地方经济发展。</w:t>
            </w:r>
          </w:p>
        </w:tc>
        <w:tc>
          <w:tcPr>
            <w:tcW w:w="1417" w:type="dxa"/>
            <w:shd w:val="clear" w:color="auto" w:fill="auto"/>
            <w:vAlign w:val="center"/>
          </w:tcPr>
          <w:p w:rsidR="0003204D" w:rsidRPr="00284BEE" w:rsidRDefault="0003204D" w:rsidP="00C27AD9">
            <w:pPr>
              <w:spacing w:line="300" w:lineRule="exact"/>
              <w:jc w:val="left"/>
              <w:rPr>
                <w:rFonts w:ascii="方正书宋_GBK" w:eastAsia="方正书宋_GBK"/>
              </w:rPr>
            </w:pP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、市场监督管理</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288.00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依法规范和维护全县各类市场经营秩序，监督管理市场交易行为和网络商品交易及有关服</w:t>
            </w:r>
            <w:r>
              <w:rPr>
                <w:rFonts w:ascii="方正书宋_GBK" w:eastAsia="方正书宋_GBK" w:hint="eastAsia"/>
              </w:rPr>
              <w:lastRenderedPageBreak/>
              <w:t>务的行为。依法实施合同行政监督管理，负责管理动产抵押登记，组织监管管理拍卖行为，依法查处合同欺诈等违法行为。</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lastRenderedPageBreak/>
              <w:t>增强各类市场诚信经营意识和规范网络交易管理，维护市场秩序。</w:t>
            </w:r>
          </w:p>
        </w:tc>
        <w:tc>
          <w:tcPr>
            <w:tcW w:w="1417" w:type="dxa"/>
            <w:shd w:val="clear" w:color="auto" w:fill="auto"/>
            <w:vAlign w:val="center"/>
          </w:tcPr>
          <w:p w:rsidR="0003204D" w:rsidRPr="00284BEE" w:rsidRDefault="0003204D" w:rsidP="00C27AD9">
            <w:pPr>
              <w:spacing w:line="300" w:lineRule="exact"/>
              <w:jc w:val="left"/>
              <w:rPr>
                <w:rFonts w:ascii="方正书宋_GBK" w:eastAsia="方正书宋_GBK"/>
              </w:rPr>
            </w:pPr>
            <w:r>
              <w:rPr>
                <w:rFonts w:ascii="方正书宋_GBK" w:eastAsia="方正书宋_GBK" w:hint="eastAsia"/>
              </w:rPr>
              <w:t>网络市场交易监管开展率</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Pr="00284BEE"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监管执法计划完成率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市场监管执法案件办结率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、市场主体登记与监管</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220.00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个体工商户登记注册，组织市场经营主体开展信息公示工作及抽查工作；组织查处无照经营活动。</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促进市场主体信息及时公示并通过双随机抽查规范信息公示行为；提高持照经营比率。</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市场主体抽查率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市场主体抽查公示率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无照经营率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25%</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新发展个体工商户户数</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1200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600</w:t>
            </w: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、流通领域商品质量监督管理</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85.10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依法对流通领域商品质量（不含食品）进行抽查检验，开展对生产资料、农资、成品油等进行分批次抽检。</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通过开展抽检工作，不断提升我县流通领域商品质量水平。保护农民利益，更好的维护正常的市场经济秩序。</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商品抽检率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农资、成品油抽检率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广告案件查处率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推荐驰名商标工作完成率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商标案件查处率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广告监测覆盖率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对流通领域商品违法案件处罚率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&lt;70%</w:t>
            </w: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、商标与广告发展及监管</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保护商标专用权和查处商标侵权行为、推荐和保护驰名商标、管理和保护特殊标志及官方标志、认定和保护著名商标；指导监督全县广告业发展及商标管理工作。</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通过对商标及广告的监管，保护经营者利益，更好的维护正常的市场经济秩序。</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广告案件查处率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推荐驰名商标工作完成率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商标案件查处率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广告监测覆盖率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二、执法办案</w:t>
            </w:r>
          </w:p>
        </w:tc>
        <w:tc>
          <w:tcPr>
            <w:tcW w:w="1276" w:type="dxa"/>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106.00</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依法查处违法直销和传销行为，依法监督管理直销企业和直销员及其直销活动；根据授权负责垄断协议、滥用市场支配地位、滥用行政权力排除限制竞争方面的反垄断执法工作。依法查处经济违法行为。</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严厉打击各类违法行为，更好地维护市场经济和社会秩序。</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、执法办案</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106.00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依法查处各类不正当竞争、传销违法行为，组织开展专项执法行动，查处性质恶劣、跨区</w:t>
            </w:r>
            <w:r>
              <w:rPr>
                <w:rFonts w:ascii="方正书宋_GBK" w:eastAsia="方正书宋_GBK" w:hint="eastAsia"/>
              </w:rPr>
              <w:lastRenderedPageBreak/>
              <w:t>域、社会影响大、严重损害群众利益和破坏市场秩序的大案要案，开展与执法办案有关的各项工作，维护公平竞争的市场秩序。牵头扫黑除恶、投资类公司清理整顿、扫黄打非工作。</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lastRenderedPageBreak/>
              <w:t>通过案件查处维护公平竞争的市场秩序；构建打防管控一体的打击传销体系，努力实现传</w:t>
            </w:r>
            <w:r>
              <w:rPr>
                <w:rFonts w:ascii="方正书宋_GBK" w:eastAsia="方正书宋_GBK" w:hint="eastAsia"/>
              </w:rPr>
              <w:lastRenderedPageBreak/>
              <w:t>销在我县清零的目标；牵头扫黑除恶工作，在集贸市场等有形市场做到宣传到位、摸排到位，移交到位，配合相关部门扫黑除恶工作开展；牵头非法集资工作，对投资类公司加强监管。</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lastRenderedPageBreak/>
              <w:t>执法案件查处率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传销举报查</w:t>
            </w:r>
            <w:r>
              <w:rPr>
                <w:rFonts w:ascii="方正书宋_GBK" w:eastAsia="方正书宋_GBK" w:hint="eastAsia"/>
              </w:rPr>
              <w:lastRenderedPageBreak/>
              <w:t>出率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lastRenderedPageBreak/>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rPr>
              <w:lastRenderedPageBreak/>
              <w:t>50%</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lastRenderedPageBreak/>
              <w:t>&lt;50</w:t>
            </w:r>
            <w:r>
              <w:rPr>
                <w:rFonts w:ascii="方正书宋_GBK" w:eastAsia="方正书宋_GBK"/>
              </w:rPr>
              <w:lastRenderedPageBreak/>
              <w:t>%</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有形市场涉黑涉恶事件发生件数</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&lt;2</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&lt;4</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&lt;5</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件</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投资类公司发生非法金融活动数</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&lt;2</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&lt;3</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&lt;4</w:t>
            </w:r>
            <w:r>
              <w:rPr>
                <w:rFonts w:ascii="方正书宋_GBK" w:eastAsia="方正书宋_GBK" w:hint="eastAsia"/>
              </w:rPr>
              <w:t>件</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w:t>
            </w:r>
            <w:r>
              <w:rPr>
                <w:rFonts w:ascii="方正书宋_GBK" w:eastAsia="方正书宋_GBK" w:hint="eastAsia"/>
              </w:rPr>
              <w:t>件</w:t>
            </w:r>
          </w:p>
        </w:tc>
      </w:tr>
      <w:tr w:rsidR="0003204D" w:rsidTr="00C27AD9">
        <w:tblPrEx>
          <w:tblCellMar>
            <w:top w:w="0" w:type="dxa"/>
            <w:bottom w:w="0" w:type="dxa"/>
          </w:tblCellMar>
        </w:tblPrEx>
        <w:trPr>
          <w:trHeight w:val="227"/>
          <w:jc w:val="center"/>
        </w:trPr>
        <w:tc>
          <w:tcPr>
            <w:tcW w:w="2341" w:type="dxa"/>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三、消费者权益保护</w:t>
            </w:r>
          </w:p>
        </w:tc>
        <w:tc>
          <w:tcPr>
            <w:tcW w:w="1276" w:type="dxa"/>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开展全县消费者权益保护工作，查处侵害消费者权益的行为</w:t>
            </w:r>
            <w:r>
              <w:rPr>
                <w:rFonts w:ascii="方正书宋_GBK" w:eastAsia="方正书宋_GBK"/>
              </w:rPr>
              <w:t>;</w:t>
            </w:r>
            <w:r>
              <w:rPr>
                <w:rFonts w:ascii="方正书宋_GBK" w:eastAsia="方正书宋_GBK" w:hint="eastAsia"/>
              </w:rPr>
              <w:t>处理消费者和经营者投诉举报工作；调解消费纠纷工作；保护消费者合法权益，维护经营者正当利益。</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通过调解处理消费纠纷，组织开展查处侵害消费者合法权益案件，稳定社会秩序，为构建</w:t>
            </w:r>
            <w:r>
              <w:rPr>
                <w:rFonts w:ascii="方正书宋_GBK" w:eastAsia="方正书宋_GBK" w:hint="cs"/>
              </w:rPr>
              <w:t>“</w:t>
            </w:r>
            <w:r>
              <w:rPr>
                <w:rFonts w:ascii="方正书宋_GBK" w:eastAsia="方正书宋_GBK" w:hint="eastAsia"/>
              </w:rPr>
              <w:t>和谐社会</w:t>
            </w:r>
            <w:r>
              <w:rPr>
                <w:rFonts w:ascii="方正书宋_GBK" w:eastAsia="方正书宋_GBK" w:hint="cs"/>
              </w:rPr>
              <w:t>”</w:t>
            </w:r>
            <w:r>
              <w:rPr>
                <w:rFonts w:ascii="方正书宋_GBK" w:eastAsia="方正书宋_GBK" w:hint="eastAsia"/>
              </w:rPr>
              <w:t>做出积极的贡献。</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、消费者权益保护</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开展全县消费者权益保护工作，查处经营假冒伪劣商品等违法行为；开展查处侵害消费者权益的行为，处理消费者和经营者投诉举报，指导调解消费纠纷工作，保护消费者合法权益，维护经营者正当利益。</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建立、健全消费者权益保护机制，增强群众自我保护的消费维权意识，构建</w:t>
            </w:r>
            <w:r>
              <w:rPr>
                <w:rFonts w:ascii="方正书宋_GBK" w:eastAsia="方正书宋_GBK" w:hint="cs"/>
              </w:rPr>
              <w:t>“</w:t>
            </w:r>
            <w:r>
              <w:rPr>
                <w:rFonts w:ascii="方正书宋_GBK" w:eastAsia="方正书宋_GBK" w:hint="eastAsia"/>
              </w:rPr>
              <w:t>和谐社会</w:t>
            </w:r>
            <w:r>
              <w:rPr>
                <w:rFonts w:ascii="方正书宋_GBK" w:eastAsia="方正书宋_GBK" w:hint="cs"/>
              </w:rPr>
              <w:t>”</w:t>
            </w:r>
            <w:r>
              <w:rPr>
                <w:rFonts w:ascii="方正书宋_GBK" w:eastAsia="方正书宋_GBK" w:hint="eastAsia"/>
              </w:rPr>
              <w:t>。</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消费投诉办结率</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&lt;70%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消费者权益宣传活动</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&lt;1</w:t>
            </w:r>
          </w:p>
        </w:tc>
      </w:tr>
      <w:tr w:rsidR="0003204D" w:rsidTr="00C27AD9">
        <w:tblPrEx>
          <w:tblCellMar>
            <w:top w:w="0" w:type="dxa"/>
            <w:bottom w:w="0" w:type="dxa"/>
          </w:tblCellMar>
        </w:tblPrEx>
        <w:trPr>
          <w:trHeight w:val="227"/>
          <w:jc w:val="center"/>
        </w:trPr>
        <w:tc>
          <w:tcPr>
            <w:tcW w:w="2341" w:type="dxa"/>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四、工商政务管理</w:t>
            </w:r>
          </w:p>
        </w:tc>
        <w:tc>
          <w:tcPr>
            <w:tcW w:w="1276" w:type="dxa"/>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19.00</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贯彻落实工商行政管理地方性法规、政府规章，拟订全县工商行政管理办法、措施和制度，加强工商队伍建设</w:t>
            </w:r>
            <w:r>
              <w:rPr>
                <w:rFonts w:ascii="方正书宋_GBK" w:eastAsia="方正书宋_GBK"/>
              </w:rPr>
              <w:t>,</w:t>
            </w:r>
            <w:r>
              <w:rPr>
                <w:rFonts w:ascii="方正书宋_GBK" w:eastAsia="方正书宋_GBK" w:hint="eastAsia"/>
              </w:rPr>
              <w:t>开展教育</w:t>
            </w:r>
            <w:r>
              <w:rPr>
                <w:rFonts w:ascii="方正书宋_GBK" w:eastAsia="方正书宋_GBK" w:hint="eastAsia"/>
              </w:rPr>
              <w:lastRenderedPageBreak/>
              <w:t>培训及法律服务工作，做好机关后勤保障等其他工作。</w:t>
            </w:r>
          </w:p>
        </w:tc>
        <w:tc>
          <w:tcPr>
            <w:tcW w:w="2976"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lastRenderedPageBreak/>
              <w:t>加强工商管理能力建设，完成各项工作任务。</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开展全县工商系统人员宣传、教育、培训工作。进行工商行政执法、消保维权报道和舆论监督，开展工商文化建设工作，承办县政府交办其他事项。</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提高工商行政管理人员的业务能力、工作效率，加强科研和文化建设。</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媒体稿件篇数</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18</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12</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&lt;10</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培训人员人次</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&lt;5</w:t>
            </w:r>
          </w:p>
        </w:tc>
      </w:tr>
      <w:tr w:rsidR="0003204D" w:rsidTr="00C27AD9">
        <w:tblPrEx>
          <w:tblCellMar>
            <w:top w:w="0" w:type="dxa"/>
            <w:bottom w:w="0" w:type="dxa"/>
          </w:tblCellMar>
        </w:tblPrEx>
        <w:trPr>
          <w:trHeight w:val="227"/>
          <w:jc w:val="center"/>
        </w:trPr>
        <w:tc>
          <w:tcPr>
            <w:tcW w:w="2341" w:type="dxa"/>
            <w:vMerge w:val="restart"/>
            <w:shd w:val="clear" w:color="auto" w:fill="auto"/>
            <w:vAlign w:val="center"/>
          </w:tcPr>
          <w:p w:rsidR="0003204D" w:rsidRDefault="0003204D" w:rsidP="00C27AD9">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Merge w:val="restart"/>
            <w:shd w:val="clear" w:color="auto" w:fill="auto"/>
            <w:vAlign w:val="center"/>
          </w:tcPr>
          <w:p w:rsidR="0003204D" w:rsidRDefault="0003204D" w:rsidP="00C27AD9">
            <w:pPr>
              <w:spacing w:line="300" w:lineRule="exact"/>
              <w:jc w:val="left"/>
              <w:rPr>
                <w:rFonts w:ascii="方正书宋_GBK" w:eastAsia="方正书宋_GBK"/>
              </w:rPr>
            </w:pPr>
            <w:r>
              <w:rPr>
                <w:rFonts w:ascii="方正书宋_GBK" w:eastAsia="方正书宋_GBK"/>
              </w:rPr>
              <w:t>19.00</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对办公场所等设施进行运行维护，开展综合业务平台建设与维护工作，配发工商制服，进行设备购置，组织节能减排、车辆运行与管理、设备购置和管理、机关保安、保洁和环境绿化及养护、伤残军人药费报销等后勤服务。</w:t>
            </w:r>
          </w:p>
        </w:tc>
        <w:tc>
          <w:tcPr>
            <w:tcW w:w="2976" w:type="dxa"/>
            <w:vMerge w:val="restart"/>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提升保障能力及管理水平，完成各项工作任务。</w:t>
            </w: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信息平台建设达标率</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&lt;85%</w:t>
            </w:r>
          </w:p>
        </w:tc>
      </w:tr>
      <w:tr w:rsidR="0003204D" w:rsidTr="00C27AD9">
        <w:tblPrEx>
          <w:tblCellMar>
            <w:top w:w="0" w:type="dxa"/>
            <w:bottom w:w="0" w:type="dxa"/>
          </w:tblCellMar>
        </w:tblPrEx>
        <w:trPr>
          <w:trHeight w:val="227"/>
          <w:jc w:val="center"/>
        </w:trPr>
        <w:tc>
          <w:tcPr>
            <w:tcW w:w="2341" w:type="dxa"/>
            <w:vMerge/>
            <w:shd w:val="clear" w:color="auto" w:fill="auto"/>
            <w:vAlign w:val="center"/>
          </w:tcPr>
          <w:p w:rsidR="0003204D" w:rsidRDefault="0003204D" w:rsidP="00C27AD9">
            <w:pPr>
              <w:spacing w:line="300" w:lineRule="exact"/>
              <w:jc w:val="left"/>
              <w:rPr>
                <w:rFonts w:ascii="方正书宋_GBK" w:eastAsia="方正书宋_GBK" w:hint="eastAsia"/>
                <w:b/>
              </w:rPr>
            </w:pPr>
          </w:p>
        </w:tc>
        <w:tc>
          <w:tcPr>
            <w:tcW w:w="1276" w:type="dxa"/>
            <w:vMerge/>
            <w:shd w:val="clear" w:color="auto" w:fill="auto"/>
            <w:vAlign w:val="center"/>
          </w:tcPr>
          <w:p w:rsidR="0003204D" w:rsidRDefault="0003204D" w:rsidP="00C27AD9">
            <w:pPr>
              <w:spacing w:line="300" w:lineRule="exact"/>
              <w:jc w:val="left"/>
              <w:rPr>
                <w:rFonts w:ascii="方正书宋_GBK" w:eastAsia="方正书宋_GBK"/>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2976" w:type="dxa"/>
            <w:vMerge/>
            <w:shd w:val="clear" w:color="auto" w:fill="auto"/>
            <w:vAlign w:val="center"/>
          </w:tcPr>
          <w:p w:rsidR="0003204D" w:rsidRDefault="0003204D" w:rsidP="00C27AD9">
            <w:pPr>
              <w:spacing w:line="300" w:lineRule="exact"/>
              <w:jc w:val="left"/>
              <w:rPr>
                <w:rFonts w:ascii="方正书宋_GBK" w:eastAsia="方正书宋_GBK" w:hint="eastAsia"/>
              </w:rPr>
            </w:pPr>
          </w:p>
        </w:tc>
        <w:tc>
          <w:tcPr>
            <w:tcW w:w="1417" w:type="dxa"/>
            <w:shd w:val="clear" w:color="auto" w:fill="auto"/>
            <w:vAlign w:val="center"/>
          </w:tcPr>
          <w:p w:rsidR="0003204D" w:rsidRDefault="0003204D" w:rsidP="00C27AD9">
            <w:pPr>
              <w:spacing w:line="300" w:lineRule="exact"/>
              <w:jc w:val="left"/>
              <w:rPr>
                <w:rFonts w:ascii="方正书宋_GBK" w:eastAsia="方正书宋_GBK" w:hint="eastAsia"/>
              </w:rPr>
            </w:pPr>
            <w:r>
              <w:rPr>
                <w:rFonts w:ascii="方正书宋_GBK" w:eastAsia="方正书宋_GBK" w:hint="eastAsia"/>
              </w:rPr>
              <w:t>办公场所、设备检修维护</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5</w:t>
            </w:r>
          </w:p>
        </w:tc>
        <w:tc>
          <w:tcPr>
            <w:tcW w:w="737" w:type="dxa"/>
            <w:shd w:val="clear" w:color="auto" w:fill="auto"/>
            <w:vAlign w:val="center"/>
          </w:tcPr>
          <w:p w:rsidR="0003204D" w:rsidRDefault="0003204D" w:rsidP="00C27AD9">
            <w:pPr>
              <w:spacing w:line="300" w:lineRule="exact"/>
              <w:jc w:val="center"/>
              <w:rPr>
                <w:rFonts w:ascii="方正书宋_GBK" w:eastAsia="方正书宋_GBK" w:hint="eastAsia"/>
              </w:rPr>
            </w:pPr>
            <w:r>
              <w:rPr>
                <w:rFonts w:ascii="方正书宋_GBK" w:eastAsia="方正书宋_GBK"/>
              </w:rPr>
              <w:t>4</w:t>
            </w:r>
          </w:p>
        </w:tc>
        <w:tc>
          <w:tcPr>
            <w:tcW w:w="737" w:type="dxa"/>
            <w:shd w:val="clear" w:color="auto" w:fill="auto"/>
            <w:vAlign w:val="center"/>
          </w:tcPr>
          <w:p w:rsidR="0003204D" w:rsidRDefault="0003204D" w:rsidP="00C27AD9">
            <w:pPr>
              <w:spacing w:line="300" w:lineRule="exact"/>
              <w:jc w:val="center"/>
              <w:rPr>
                <w:rFonts w:ascii="方正书宋_GBK" w:eastAsia="方正书宋_GBK"/>
              </w:rPr>
            </w:pPr>
            <w:r>
              <w:rPr>
                <w:rFonts w:ascii="方正书宋_GBK" w:eastAsia="方正书宋_GBK"/>
              </w:rPr>
              <w:t>&lt;4</w:t>
            </w:r>
          </w:p>
        </w:tc>
      </w:tr>
    </w:tbl>
    <w:p w:rsidR="0003204D" w:rsidRDefault="0003204D">
      <w:pPr>
        <w:ind w:firstLine="640"/>
        <w:rPr>
          <w:rFonts w:ascii="黑体" w:eastAsia="黑体" w:hAnsi="黑体" w:hint="eastAsia"/>
          <w:sz w:val="32"/>
          <w:szCs w:val="32"/>
        </w:rPr>
      </w:pPr>
    </w:p>
    <w:p w:rsidR="004D450D" w:rsidRDefault="00460145">
      <w:pPr>
        <w:ind w:firstLine="640"/>
        <w:rPr>
          <w:rFonts w:ascii="黑体" w:eastAsia="黑体" w:hAnsi="黑体"/>
          <w:sz w:val="32"/>
          <w:szCs w:val="32"/>
        </w:rPr>
      </w:pPr>
      <w:r>
        <w:rPr>
          <w:rFonts w:ascii="黑体" w:eastAsia="黑体" w:hAnsi="黑体" w:hint="eastAsia"/>
          <w:sz w:val="32"/>
          <w:szCs w:val="32"/>
        </w:rPr>
        <w:t>六、政府采购预算情况</w:t>
      </w:r>
    </w:p>
    <w:p w:rsidR="004D450D" w:rsidRDefault="00460145">
      <w:pPr>
        <w:widowControl/>
        <w:shd w:val="clear" w:color="auto" w:fill="FFFFFF"/>
        <w:spacing w:line="580" w:lineRule="atLeast"/>
        <w:ind w:firstLine="640"/>
        <w:jc w:val="left"/>
        <w:rPr>
          <w:rFonts w:ascii="仿宋" w:eastAsia="仿宋" w:hAnsi="仿宋" w:hint="eastAsia"/>
          <w:sz w:val="32"/>
          <w:szCs w:val="32"/>
        </w:rPr>
      </w:pPr>
      <w:bookmarkStart w:id="3" w:name="_Toc471398468"/>
      <w:bookmarkEnd w:id="3"/>
      <w:r>
        <w:rPr>
          <w:rFonts w:ascii="仿宋" w:eastAsia="仿宋" w:hAnsi="仿宋" w:hint="eastAsia"/>
          <w:sz w:val="32"/>
          <w:szCs w:val="32"/>
        </w:rPr>
        <w:lastRenderedPageBreak/>
        <w:t>本年度部门预算共计安排政府采购项目为</w:t>
      </w:r>
      <w:r>
        <w:rPr>
          <w:rFonts w:ascii="仿宋" w:eastAsia="仿宋" w:hAnsi="仿宋"/>
          <w:sz w:val="32"/>
          <w:szCs w:val="32"/>
        </w:rPr>
        <w:t>1</w:t>
      </w:r>
      <w:r>
        <w:rPr>
          <w:rFonts w:ascii="仿宋" w:eastAsia="仿宋" w:hAnsi="仿宋" w:hint="eastAsia"/>
          <w:sz w:val="32"/>
          <w:szCs w:val="32"/>
        </w:rPr>
        <w:t>类</w:t>
      </w:r>
      <w:r>
        <w:rPr>
          <w:rFonts w:ascii="仿宋" w:eastAsia="仿宋" w:hAnsi="仿宋"/>
          <w:sz w:val="32"/>
          <w:szCs w:val="32"/>
        </w:rPr>
        <w:t>1</w:t>
      </w:r>
      <w:r>
        <w:rPr>
          <w:rFonts w:ascii="仿宋" w:eastAsia="仿宋" w:hAnsi="仿宋" w:hint="eastAsia"/>
          <w:sz w:val="32"/>
          <w:szCs w:val="32"/>
        </w:rPr>
        <w:t>个，涉及金额</w:t>
      </w:r>
      <w:r w:rsidR="0003204D">
        <w:rPr>
          <w:rFonts w:ascii="仿宋" w:eastAsia="仿宋" w:hAnsi="仿宋" w:hint="eastAsia"/>
          <w:sz w:val="32"/>
          <w:szCs w:val="32"/>
        </w:rPr>
        <w:t>35</w:t>
      </w:r>
      <w:r>
        <w:rPr>
          <w:rFonts w:ascii="仿宋" w:eastAsia="仿宋" w:hAnsi="仿宋" w:hint="eastAsia"/>
          <w:sz w:val="32"/>
          <w:szCs w:val="32"/>
        </w:rPr>
        <w:t>万元，其中：货物类</w:t>
      </w:r>
      <w:r>
        <w:rPr>
          <w:rFonts w:ascii="仿宋" w:eastAsia="仿宋" w:hAnsi="仿宋"/>
          <w:sz w:val="32"/>
          <w:szCs w:val="32"/>
        </w:rPr>
        <w:t>0</w:t>
      </w:r>
      <w:r>
        <w:rPr>
          <w:rFonts w:ascii="仿宋" w:eastAsia="仿宋" w:hAnsi="仿宋" w:hint="eastAsia"/>
          <w:sz w:val="32"/>
          <w:szCs w:val="32"/>
        </w:rPr>
        <w:t>个，涉及金额</w:t>
      </w:r>
      <w:r>
        <w:rPr>
          <w:rFonts w:ascii="仿宋" w:eastAsia="仿宋" w:hAnsi="仿宋"/>
          <w:sz w:val="32"/>
          <w:szCs w:val="32"/>
        </w:rPr>
        <w:t>0</w:t>
      </w:r>
      <w:r>
        <w:rPr>
          <w:rFonts w:ascii="仿宋" w:eastAsia="仿宋" w:hAnsi="仿宋" w:hint="eastAsia"/>
          <w:sz w:val="32"/>
          <w:szCs w:val="32"/>
        </w:rPr>
        <w:t>万元；工程类</w:t>
      </w:r>
      <w:r>
        <w:rPr>
          <w:rFonts w:ascii="仿宋" w:eastAsia="仿宋" w:hAnsi="仿宋"/>
          <w:sz w:val="32"/>
          <w:szCs w:val="32"/>
        </w:rPr>
        <w:t>0</w:t>
      </w:r>
      <w:r>
        <w:rPr>
          <w:rFonts w:ascii="仿宋" w:eastAsia="仿宋" w:hAnsi="仿宋" w:hint="eastAsia"/>
          <w:sz w:val="32"/>
          <w:szCs w:val="32"/>
        </w:rPr>
        <w:t>个，涉及金额</w:t>
      </w:r>
      <w:r>
        <w:rPr>
          <w:rFonts w:ascii="仿宋" w:eastAsia="仿宋" w:hAnsi="仿宋"/>
          <w:sz w:val="32"/>
          <w:szCs w:val="32"/>
        </w:rPr>
        <w:t>0</w:t>
      </w:r>
      <w:r>
        <w:rPr>
          <w:rFonts w:ascii="仿宋" w:eastAsia="仿宋" w:hAnsi="仿宋" w:hint="eastAsia"/>
          <w:sz w:val="32"/>
          <w:szCs w:val="32"/>
        </w:rPr>
        <w:t>万元；服务类</w:t>
      </w:r>
      <w:r>
        <w:rPr>
          <w:rFonts w:ascii="仿宋" w:eastAsia="仿宋" w:hAnsi="仿宋"/>
          <w:sz w:val="32"/>
          <w:szCs w:val="32"/>
        </w:rPr>
        <w:t>1</w:t>
      </w:r>
      <w:r>
        <w:rPr>
          <w:rFonts w:ascii="仿宋" w:eastAsia="仿宋" w:hAnsi="仿宋" w:hint="eastAsia"/>
          <w:sz w:val="32"/>
          <w:szCs w:val="32"/>
        </w:rPr>
        <w:t>个，涉及金额</w:t>
      </w:r>
      <w:r w:rsidR="0003204D">
        <w:rPr>
          <w:rFonts w:ascii="仿宋" w:eastAsia="仿宋" w:hAnsi="仿宋" w:hint="eastAsia"/>
          <w:sz w:val="32"/>
          <w:szCs w:val="32"/>
        </w:rPr>
        <w:t>35</w:t>
      </w:r>
      <w:r>
        <w:rPr>
          <w:rFonts w:ascii="仿宋" w:eastAsia="仿宋" w:hAnsi="仿宋" w:hint="eastAsia"/>
          <w:sz w:val="32"/>
          <w:szCs w:val="32"/>
        </w:rPr>
        <w:t>万元，主要包括</w:t>
      </w:r>
      <w:r w:rsidR="00B64B8B" w:rsidRPr="00B64B8B">
        <w:rPr>
          <w:rFonts w:ascii="仿宋" w:eastAsia="仿宋" w:hAnsi="仿宋" w:hint="eastAsia"/>
          <w:sz w:val="32"/>
          <w:szCs w:val="32"/>
        </w:rPr>
        <w:t>流通领域商品质量抽</w:t>
      </w:r>
      <w:r w:rsidR="0003204D">
        <w:rPr>
          <w:rFonts w:ascii="仿宋" w:eastAsia="仿宋" w:hAnsi="仿宋" w:hint="eastAsia"/>
          <w:sz w:val="32"/>
          <w:szCs w:val="32"/>
        </w:rPr>
        <w:t>检</w:t>
      </w:r>
      <w:r>
        <w:rPr>
          <w:rFonts w:ascii="仿宋" w:eastAsia="仿宋" w:hAnsi="仿宋" w:hint="eastAsia"/>
          <w:sz w:val="32"/>
          <w:szCs w:val="32"/>
        </w:rPr>
        <w:t>服务</w:t>
      </w:r>
      <w:r>
        <w:rPr>
          <w:rFonts w:ascii="仿宋" w:eastAsia="仿宋" w:hAnsi="仿宋"/>
          <w:sz w:val="32"/>
          <w:szCs w:val="32"/>
        </w:rPr>
        <w:t>1</w:t>
      </w:r>
      <w:r>
        <w:rPr>
          <w:rFonts w:ascii="仿宋" w:eastAsia="仿宋" w:hAnsi="仿宋" w:hint="eastAsia"/>
          <w:sz w:val="32"/>
          <w:szCs w:val="32"/>
        </w:rPr>
        <w:t>项。</w:t>
      </w:r>
    </w:p>
    <w:p w:rsidR="00B64B8B" w:rsidRPr="00B64B8B" w:rsidRDefault="00B64B8B" w:rsidP="00B64B8B">
      <w:pPr>
        <w:jc w:val="center"/>
        <w:outlineLvl w:val="0"/>
        <w:rPr>
          <w:rFonts w:ascii="仿宋" w:eastAsia="仿宋" w:hAnsi="仿宋" w:hint="eastAsia"/>
          <w:sz w:val="32"/>
          <w:szCs w:val="32"/>
        </w:rPr>
      </w:pPr>
      <w:bookmarkStart w:id="4" w:name="_Toc2860183"/>
      <w:r w:rsidRPr="00B64B8B">
        <w:rPr>
          <w:rFonts w:ascii="仿宋" w:eastAsia="仿宋" w:hAnsi="仿宋" w:hint="eastAsia"/>
          <w:sz w:val="32"/>
          <w:szCs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09"/>
        <w:gridCol w:w="1037"/>
        <w:gridCol w:w="919"/>
        <w:gridCol w:w="930"/>
        <w:gridCol w:w="718"/>
        <w:gridCol w:w="718"/>
        <w:gridCol w:w="778"/>
        <w:gridCol w:w="930"/>
        <w:gridCol w:w="908"/>
        <w:gridCol w:w="908"/>
        <w:gridCol w:w="908"/>
        <w:gridCol w:w="910"/>
        <w:gridCol w:w="910"/>
        <w:gridCol w:w="869"/>
      </w:tblGrid>
      <w:tr w:rsidR="00B64B8B" w:rsidTr="00B64B8B">
        <w:tblPrEx>
          <w:tblCellMar>
            <w:top w:w="0" w:type="dxa"/>
            <w:bottom w:w="0" w:type="dxa"/>
          </w:tblCellMar>
        </w:tblPrEx>
        <w:trPr>
          <w:tblHeader/>
          <w:jc w:val="center"/>
        </w:trPr>
        <w:tc>
          <w:tcPr>
            <w:tcW w:w="2694" w:type="pct"/>
            <w:gridSpan w:val="7"/>
            <w:tcBorders>
              <w:top w:val="single" w:sz="6" w:space="0" w:color="FFFFFF"/>
              <w:left w:val="single" w:sz="6" w:space="0" w:color="FFFFFF"/>
              <w:right w:val="single" w:sz="6" w:space="0" w:color="FFFFFF"/>
            </w:tcBorders>
            <w:shd w:val="clear" w:color="auto" w:fill="auto"/>
            <w:vAlign w:val="center"/>
          </w:tcPr>
          <w:p w:rsidR="00B64B8B" w:rsidRPr="00B64B8B" w:rsidRDefault="00B64B8B" w:rsidP="00C27AD9">
            <w:pPr>
              <w:spacing w:line="300" w:lineRule="exact"/>
              <w:jc w:val="left"/>
              <w:rPr>
                <w:rFonts w:ascii="仿宋" w:eastAsia="仿宋" w:hAnsi="仿宋"/>
                <w:sz w:val="24"/>
              </w:rPr>
            </w:pPr>
            <w:r w:rsidRPr="00B64B8B">
              <w:rPr>
                <w:rFonts w:ascii="仿宋" w:eastAsia="仿宋" w:hAnsi="仿宋"/>
                <w:sz w:val="24"/>
              </w:rPr>
              <w:t>414</w:t>
            </w:r>
            <w:r w:rsidRPr="00B64B8B">
              <w:rPr>
                <w:rFonts w:ascii="仿宋" w:eastAsia="仿宋" w:hAnsi="仿宋" w:hint="eastAsia"/>
                <w:sz w:val="24"/>
              </w:rPr>
              <w:t>香河县工商局</w:t>
            </w:r>
          </w:p>
        </w:tc>
        <w:tc>
          <w:tcPr>
            <w:tcW w:w="2306" w:type="pct"/>
            <w:gridSpan w:val="7"/>
            <w:tcBorders>
              <w:top w:val="single" w:sz="6" w:space="0" w:color="FFFFFF"/>
              <w:left w:val="single" w:sz="6" w:space="0" w:color="FFFFFF"/>
              <w:right w:val="single" w:sz="6" w:space="0" w:color="FFFFFF"/>
            </w:tcBorders>
            <w:shd w:val="clear" w:color="auto" w:fill="auto"/>
            <w:vAlign w:val="center"/>
          </w:tcPr>
          <w:p w:rsidR="00B64B8B" w:rsidRPr="00B64B8B" w:rsidRDefault="00B64B8B" w:rsidP="00C27AD9">
            <w:pPr>
              <w:spacing w:line="300" w:lineRule="exact"/>
              <w:jc w:val="right"/>
              <w:rPr>
                <w:rFonts w:ascii="仿宋" w:eastAsia="仿宋" w:hAnsi="仿宋"/>
                <w:sz w:val="24"/>
              </w:rPr>
            </w:pPr>
            <w:r w:rsidRPr="00B64B8B">
              <w:rPr>
                <w:rFonts w:ascii="仿宋" w:eastAsia="仿宋" w:hAnsi="仿宋" w:hint="eastAsia"/>
                <w:sz w:val="24"/>
              </w:rPr>
              <w:t>单位：万元</w:t>
            </w:r>
          </w:p>
        </w:tc>
      </w:tr>
      <w:tr w:rsidR="00B64B8B" w:rsidTr="00B64B8B">
        <w:tblPrEx>
          <w:tblCellMar>
            <w:top w:w="0" w:type="dxa"/>
            <w:bottom w:w="0" w:type="dxa"/>
          </w:tblCellMar>
        </w:tblPrEx>
        <w:trPr>
          <w:tblHeader/>
          <w:jc w:val="center"/>
        </w:trPr>
        <w:tc>
          <w:tcPr>
            <w:tcW w:w="1217" w:type="pct"/>
            <w:gridSpan w:val="2"/>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政府采购项目来源</w:t>
            </w:r>
          </w:p>
        </w:tc>
        <w:tc>
          <w:tcPr>
            <w:tcW w:w="334"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采购物品名称</w:t>
            </w:r>
          </w:p>
        </w:tc>
        <w:tc>
          <w:tcPr>
            <w:tcW w:w="338"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政府采购目录序号</w:t>
            </w:r>
          </w:p>
        </w:tc>
        <w:tc>
          <w:tcPr>
            <w:tcW w:w="261"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数量</w:t>
            </w:r>
            <w:r w:rsidRPr="00B64B8B">
              <w:rPr>
                <w:rFonts w:ascii="仿宋" w:eastAsia="仿宋" w:hAnsi="仿宋"/>
                <w:b/>
              </w:rPr>
              <w:t xml:space="preserve">  </w:t>
            </w:r>
            <w:r w:rsidRPr="00B64B8B">
              <w:rPr>
                <w:rFonts w:ascii="仿宋" w:eastAsia="仿宋" w:hAnsi="仿宋" w:hint="eastAsia"/>
                <w:b/>
              </w:rPr>
              <w:t>单位</w:t>
            </w:r>
          </w:p>
        </w:tc>
        <w:tc>
          <w:tcPr>
            <w:tcW w:w="261"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数量</w:t>
            </w:r>
          </w:p>
        </w:tc>
        <w:tc>
          <w:tcPr>
            <w:tcW w:w="283"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单价</w:t>
            </w:r>
          </w:p>
        </w:tc>
        <w:tc>
          <w:tcPr>
            <w:tcW w:w="2306" w:type="pct"/>
            <w:gridSpan w:val="7"/>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政府采购金额</w:t>
            </w:r>
          </w:p>
        </w:tc>
      </w:tr>
      <w:tr w:rsidR="00B64B8B" w:rsidTr="00B64B8B">
        <w:tblPrEx>
          <w:tblCellMar>
            <w:top w:w="0" w:type="dxa"/>
            <w:bottom w:w="0" w:type="dxa"/>
          </w:tblCellMar>
        </w:tblPrEx>
        <w:trPr>
          <w:tblHeader/>
          <w:jc w:val="center"/>
        </w:trPr>
        <w:tc>
          <w:tcPr>
            <w:tcW w:w="840"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项目名称</w:t>
            </w:r>
          </w:p>
        </w:tc>
        <w:tc>
          <w:tcPr>
            <w:tcW w:w="377"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预算资金</w:t>
            </w:r>
          </w:p>
        </w:tc>
        <w:tc>
          <w:tcPr>
            <w:tcW w:w="334"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8"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61"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61"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83"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8"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总计</w:t>
            </w:r>
          </w:p>
        </w:tc>
        <w:tc>
          <w:tcPr>
            <w:tcW w:w="1652" w:type="pct"/>
            <w:gridSpan w:val="5"/>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当年部门预算安排资金</w:t>
            </w:r>
          </w:p>
        </w:tc>
        <w:tc>
          <w:tcPr>
            <w:tcW w:w="316" w:type="pct"/>
            <w:vMerge w:val="restar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其他渠道资金</w:t>
            </w:r>
          </w:p>
        </w:tc>
      </w:tr>
      <w:tr w:rsidR="00B64B8B" w:rsidTr="00B64B8B">
        <w:tblPrEx>
          <w:tblCellMar>
            <w:top w:w="0" w:type="dxa"/>
            <w:bottom w:w="0" w:type="dxa"/>
          </w:tblCellMar>
        </w:tblPrEx>
        <w:trPr>
          <w:tblHeader/>
          <w:jc w:val="center"/>
        </w:trPr>
        <w:tc>
          <w:tcPr>
            <w:tcW w:w="840"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77"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4"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8"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61"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61"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283"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8"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c>
          <w:tcPr>
            <w:tcW w:w="330"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合计</w:t>
            </w:r>
          </w:p>
        </w:tc>
        <w:tc>
          <w:tcPr>
            <w:tcW w:w="330"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一般公共预算拨款</w:t>
            </w:r>
          </w:p>
        </w:tc>
        <w:tc>
          <w:tcPr>
            <w:tcW w:w="330"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基金预算拨款</w:t>
            </w:r>
          </w:p>
        </w:tc>
        <w:tc>
          <w:tcPr>
            <w:tcW w:w="331"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财政专户核拨</w:t>
            </w:r>
          </w:p>
        </w:tc>
        <w:tc>
          <w:tcPr>
            <w:tcW w:w="331"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其他来源收入</w:t>
            </w:r>
          </w:p>
        </w:tc>
        <w:tc>
          <w:tcPr>
            <w:tcW w:w="316" w:type="pct"/>
            <w:vMerge/>
            <w:shd w:val="clear" w:color="auto" w:fill="auto"/>
            <w:vAlign w:val="center"/>
          </w:tcPr>
          <w:p w:rsidR="00B64B8B" w:rsidRPr="00B64B8B" w:rsidRDefault="00B64B8B" w:rsidP="00C27AD9">
            <w:pPr>
              <w:spacing w:line="300" w:lineRule="exact"/>
              <w:jc w:val="left"/>
              <w:outlineLvl w:val="0"/>
              <w:rPr>
                <w:rFonts w:ascii="仿宋" w:eastAsia="仿宋" w:hAnsi="仿宋"/>
              </w:rPr>
            </w:pPr>
          </w:p>
        </w:tc>
      </w:tr>
      <w:tr w:rsidR="00B64B8B" w:rsidTr="00B64B8B">
        <w:tblPrEx>
          <w:tblCellMar>
            <w:top w:w="0" w:type="dxa"/>
            <w:bottom w:w="0" w:type="dxa"/>
          </w:tblCellMar>
        </w:tblPrEx>
        <w:trPr>
          <w:jc w:val="center"/>
        </w:trPr>
        <w:tc>
          <w:tcPr>
            <w:tcW w:w="840" w:type="pct"/>
            <w:shd w:val="clear" w:color="auto" w:fill="auto"/>
            <w:vAlign w:val="center"/>
          </w:tcPr>
          <w:p w:rsidR="00B64B8B" w:rsidRPr="00B64B8B" w:rsidRDefault="00B64B8B" w:rsidP="00C27AD9">
            <w:pPr>
              <w:spacing w:line="300" w:lineRule="exact"/>
              <w:jc w:val="center"/>
              <w:rPr>
                <w:rFonts w:ascii="仿宋" w:eastAsia="仿宋" w:hAnsi="仿宋"/>
                <w:b/>
              </w:rPr>
            </w:pPr>
            <w:r w:rsidRPr="00B64B8B">
              <w:rPr>
                <w:rFonts w:ascii="仿宋" w:eastAsia="仿宋" w:hAnsi="仿宋" w:hint="eastAsia"/>
                <w:b/>
              </w:rPr>
              <w:t>合　计</w:t>
            </w:r>
          </w:p>
        </w:tc>
        <w:tc>
          <w:tcPr>
            <w:tcW w:w="377"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4"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338"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261"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26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283"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8"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16" w:type="pct"/>
            <w:shd w:val="clear" w:color="auto" w:fill="auto"/>
            <w:vAlign w:val="center"/>
          </w:tcPr>
          <w:p w:rsidR="00B64B8B" w:rsidRPr="00B64B8B" w:rsidRDefault="00B64B8B" w:rsidP="00C27AD9">
            <w:pPr>
              <w:spacing w:line="300" w:lineRule="exact"/>
              <w:jc w:val="right"/>
              <w:rPr>
                <w:rFonts w:ascii="仿宋" w:eastAsia="仿宋" w:hAnsi="仿宋"/>
                <w:b/>
              </w:rPr>
            </w:pPr>
          </w:p>
        </w:tc>
      </w:tr>
      <w:tr w:rsidR="00B64B8B" w:rsidTr="00B64B8B">
        <w:tblPrEx>
          <w:tblCellMar>
            <w:top w:w="0" w:type="dxa"/>
            <w:bottom w:w="0" w:type="dxa"/>
          </w:tblCellMar>
        </w:tblPrEx>
        <w:trPr>
          <w:jc w:val="center"/>
        </w:trPr>
        <w:tc>
          <w:tcPr>
            <w:tcW w:w="840" w:type="pct"/>
            <w:shd w:val="clear" w:color="auto" w:fill="auto"/>
            <w:vAlign w:val="center"/>
          </w:tcPr>
          <w:p w:rsidR="00B64B8B" w:rsidRPr="00B64B8B" w:rsidRDefault="00B64B8B" w:rsidP="00C27AD9">
            <w:pPr>
              <w:spacing w:line="300" w:lineRule="exact"/>
              <w:jc w:val="center"/>
              <w:rPr>
                <w:rFonts w:ascii="仿宋" w:eastAsia="仿宋" w:hAnsi="仿宋" w:hint="eastAsia"/>
                <w:b/>
              </w:rPr>
            </w:pPr>
            <w:r w:rsidRPr="00B64B8B">
              <w:rPr>
                <w:rFonts w:ascii="仿宋" w:eastAsia="仿宋" w:hAnsi="仿宋" w:hint="eastAsia"/>
                <w:b/>
              </w:rPr>
              <w:t>香河县工商局小计</w:t>
            </w:r>
          </w:p>
        </w:tc>
        <w:tc>
          <w:tcPr>
            <w:tcW w:w="377"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4"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338"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261" w:type="pct"/>
            <w:shd w:val="clear" w:color="auto" w:fill="auto"/>
            <w:vAlign w:val="center"/>
          </w:tcPr>
          <w:p w:rsidR="00B64B8B" w:rsidRPr="00B64B8B" w:rsidRDefault="00B64B8B" w:rsidP="00C27AD9">
            <w:pPr>
              <w:spacing w:line="300" w:lineRule="exact"/>
              <w:jc w:val="left"/>
              <w:rPr>
                <w:rFonts w:ascii="仿宋" w:eastAsia="仿宋" w:hAnsi="仿宋"/>
                <w:b/>
              </w:rPr>
            </w:pPr>
          </w:p>
        </w:tc>
        <w:tc>
          <w:tcPr>
            <w:tcW w:w="26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283"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8"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r w:rsidRPr="00B64B8B">
              <w:rPr>
                <w:rFonts w:ascii="仿宋" w:eastAsia="仿宋" w:hAnsi="仿宋"/>
                <w:b/>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b/>
              </w:rPr>
            </w:pPr>
          </w:p>
        </w:tc>
        <w:tc>
          <w:tcPr>
            <w:tcW w:w="316" w:type="pct"/>
            <w:shd w:val="clear" w:color="auto" w:fill="auto"/>
            <w:vAlign w:val="center"/>
          </w:tcPr>
          <w:p w:rsidR="00B64B8B" w:rsidRPr="00B64B8B" w:rsidRDefault="00B64B8B" w:rsidP="00C27AD9">
            <w:pPr>
              <w:spacing w:line="300" w:lineRule="exact"/>
              <w:jc w:val="right"/>
              <w:rPr>
                <w:rFonts w:ascii="仿宋" w:eastAsia="仿宋" w:hAnsi="仿宋"/>
                <w:b/>
              </w:rPr>
            </w:pPr>
          </w:p>
        </w:tc>
      </w:tr>
      <w:tr w:rsidR="00B64B8B" w:rsidTr="00B64B8B">
        <w:tblPrEx>
          <w:tblCellMar>
            <w:top w:w="0" w:type="dxa"/>
            <w:bottom w:w="0" w:type="dxa"/>
          </w:tblCellMar>
        </w:tblPrEx>
        <w:trPr>
          <w:jc w:val="center"/>
        </w:trPr>
        <w:tc>
          <w:tcPr>
            <w:tcW w:w="840" w:type="pct"/>
            <w:shd w:val="clear" w:color="auto" w:fill="auto"/>
            <w:vAlign w:val="center"/>
          </w:tcPr>
          <w:p w:rsidR="00B64B8B" w:rsidRPr="00B64B8B" w:rsidRDefault="00B64B8B" w:rsidP="00C27AD9">
            <w:pPr>
              <w:spacing w:line="300" w:lineRule="exact"/>
              <w:jc w:val="left"/>
              <w:rPr>
                <w:rFonts w:ascii="仿宋" w:eastAsia="仿宋" w:hAnsi="仿宋" w:hint="eastAsia"/>
              </w:rPr>
            </w:pPr>
            <w:r w:rsidRPr="00B64B8B">
              <w:rPr>
                <w:rFonts w:ascii="仿宋" w:eastAsia="仿宋" w:hAnsi="仿宋" w:hint="eastAsia"/>
              </w:rPr>
              <w:t>流通领域商品质量抽检监管经费</w:t>
            </w:r>
          </w:p>
        </w:tc>
        <w:tc>
          <w:tcPr>
            <w:tcW w:w="377"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85.10</w:t>
            </w:r>
          </w:p>
        </w:tc>
        <w:tc>
          <w:tcPr>
            <w:tcW w:w="334" w:type="pct"/>
            <w:shd w:val="clear" w:color="auto" w:fill="auto"/>
            <w:vAlign w:val="center"/>
          </w:tcPr>
          <w:p w:rsidR="00B64B8B" w:rsidRPr="00B64B8B" w:rsidRDefault="00B64B8B" w:rsidP="00C27AD9">
            <w:pPr>
              <w:spacing w:line="300" w:lineRule="exact"/>
              <w:jc w:val="left"/>
              <w:rPr>
                <w:rFonts w:ascii="仿宋" w:eastAsia="仿宋" w:hAnsi="仿宋"/>
              </w:rPr>
            </w:pPr>
            <w:r w:rsidRPr="00B64B8B">
              <w:rPr>
                <w:rFonts w:ascii="仿宋" w:eastAsia="仿宋" w:hAnsi="仿宋" w:hint="eastAsia"/>
              </w:rPr>
              <w:t>其他服务</w:t>
            </w:r>
          </w:p>
        </w:tc>
        <w:tc>
          <w:tcPr>
            <w:tcW w:w="338" w:type="pct"/>
            <w:shd w:val="clear" w:color="auto" w:fill="auto"/>
            <w:vAlign w:val="center"/>
          </w:tcPr>
          <w:p w:rsidR="00B64B8B" w:rsidRPr="00B64B8B" w:rsidRDefault="00B64B8B" w:rsidP="00C27AD9">
            <w:pPr>
              <w:spacing w:line="300" w:lineRule="exact"/>
              <w:jc w:val="left"/>
              <w:rPr>
                <w:rFonts w:ascii="仿宋" w:eastAsia="仿宋" w:hAnsi="仿宋"/>
              </w:rPr>
            </w:pPr>
            <w:r w:rsidRPr="00B64B8B">
              <w:rPr>
                <w:rFonts w:ascii="仿宋" w:eastAsia="仿宋" w:hAnsi="仿宋"/>
              </w:rPr>
              <w:t>C99</w:t>
            </w:r>
          </w:p>
        </w:tc>
        <w:tc>
          <w:tcPr>
            <w:tcW w:w="261" w:type="pct"/>
            <w:shd w:val="clear" w:color="auto" w:fill="auto"/>
            <w:vAlign w:val="center"/>
          </w:tcPr>
          <w:p w:rsidR="00B64B8B" w:rsidRPr="00B64B8B" w:rsidRDefault="00B64B8B" w:rsidP="00C27AD9">
            <w:pPr>
              <w:spacing w:line="300" w:lineRule="exact"/>
              <w:jc w:val="left"/>
              <w:rPr>
                <w:rFonts w:ascii="仿宋" w:eastAsia="仿宋" w:hAnsi="仿宋"/>
              </w:rPr>
            </w:pPr>
            <w:r w:rsidRPr="00B64B8B">
              <w:rPr>
                <w:rFonts w:ascii="仿宋" w:eastAsia="仿宋" w:hAnsi="仿宋" w:hint="eastAsia"/>
              </w:rPr>
              <w:t>次</w:t>
            </w:r>
          </w:p>
        </w:tc>
        <w:tc>
          <w:tcPr>
            <w:tcW w:w="261"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1.00</w:t>
            </w:r>
          </w:p>
        </w:tc>
        <w:tc>
          <w:tcPr>
            <w:tcW w:w="283"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35.00</w:t>
            </w:r>
          </w:p>
        </w:tc>
        <w:tc>
          <w:tcPr>
            <w:tcW w:w="338"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rPr>
            </w:pPr>
            <w:r w:rsidRPr="00B64B8B">
              <w:rPr>
                <w:rFonts w:ascii="仿宋" w:eastAsia="仿宋" w:hAnsi="仿宋"/>
              </w:rPr>
              <w:t>35.00</w:t>
            </w:r>
          </w:p>
        </w:tc>
        <w:tc>
          <w:tcPr>
            <w:tcW w:w="330" w:type="pct"/>
            <w:shd w:val="clear" w:color="auto" w:fill="auto"/>
            <w:vAlign w:val="center"/>
          </w:tcPr>
          <w:p w:rsidR="00B64B8B" w:rsidRPr="00B64B8B" w:rsidRDefault="00B64B8B" w:rsidP="00C27AD9">
            <w:pPr>
              <w:spacing w:line="300" w:lineRule="exact"/>
              <w:jc w:val="right"/>
              <w:rPr>
                <w:rFonts w:ascii="仿宋" w:eastAsia="仿宋" w:hAnsi="仿宋"/>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rPr>
            </w:pPr>
          </w:p>
        </w:tc>
        <w:tc>
          <w:tcPr>
            <w:tcW w:w="331" w:type="pct"/>
            <w:shd w:val="clear" w:color="auto" w:fill="auto"/>
            <w:vAlign w:val="center"/>
          </w:tcPr>
          <w:p w:rsidR="00B64B8B" w:rsidRPr="00B64B8B" w:rsidRDefault="00B64B8B" w:rsidP="00C27AD9">
            <w:pPr>
              <w:spacing w:line="300" w:lineRule="exact"/>
              <w:jc w:val="right"/>
              <w:rPr>
                <w:rFonts w:ascii="仿宋" w:eastAsia="仿宋" w:hAnsi="仿宋"/>
              </w:rPr>
            </w:pPr>
          </w:p>
        </w:tc>
        <w:tc>
          <w:tcPr>
            <w:tcW w:w="316" w:type="pct"/>
            <w:shd w:val="clear" w:color="auto" w:fill="auto"/>
            <w:vAlign w:val="center"/>
          </w:tcPr>
          <w:p w:rsidR="00B64B8B" w:rsidRPr="00B64B8B" w:rsidRDefault="00B64B8B" w:rsidP="00C27AD9">
            <w:pPr>
              <w:spacing w:line="300" w:lineRule="exact"/>
              <w:jc w:val="right"/>
              <w:rPr>
                <w:rFonts w:ascii="仿宋" w:eastAsia="仿宋" w:hAnsi="仿宋"/>
              </w:rPr>
            </w:pPr>
          </w:p>
        </w:tc>
      </w:tr>
    </w:tbl>
    <w:p w:rsidR="00B64B8B" w:rsidRDefault="00B64B8B">
      <w:pPr>
        <w:widowControl/>
        <w:shd w:val="clear" w:color="auto" w:fill="FFFFFF"/>
        <w:spacing w:line="580" w:lineRule="atLeast"/>
        <w:ind w:firstLine="640"/>
        <w:jc w:val="left"/>
        <w:rPr>
          <w:rFonts w:ascii="仿宋" w:eastAsia="仿宋" w:hAnsi="仿宋"/>
          <w:sz w:val="32"/>
          <w:szCs w:val="32"/>
        </w:rPr>
      </w:pPr>
    </w:p>
    <w:p w:rsidR="004D450D" w:rsidRDefault="00460145">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4D450D" w:rsidRDefault="00460145">
      <w:pPr>
        <w:spacing w:line="560" w:lineRule="exact"/>
        <w:ind w:firstLineChars="200" w:firstLine="640"/>
        <w:rPr>
          <w:rFonts w:ascii="仿宋" w:eastAsia="仿宋" w:hAnsi="仿宋"/>
          <w:sz w:val="32"/>
          <w:szCs w:val="32"/>
        </w:rPr>
      </w:pPr>
      <w:r>
        <w:rPr>
          <w:rFonts w:ascii="仿宋" w:eastAsia="仿宋" w:hAnsi="仿宋" w:hint="eastAsia"/>
          <w:sz w:val="32"/>
          <w:szCs w:val="32"/>
        </w:rPr>
        <w:t>香河县工商行政管理局（含所属单位）上年末固定资产金额为</w:t>
      </w:r>
      <w:r>
        <w:rPr>
          <w:rFonts w:ascii="仿宋" w:eastAsia="仿宋" w:hAnsi="仿宋" w:hint="eastAsia"/>
          <w:sz w:val="32"/>
          <w:szCs w:val="32"/>
        </w:rPr>
        <w:t>79</w:t>
      </w:r>
      <w:r w:rsidR="0003204D">
        <w:rPr>
          <w:rFonts w:ascii="仿宋" w:eastAsia="仿宋" w:hAnsi="仿宋" w:hint="eastAsia"/>
          <w:sz w:val="32"/>
          <w:szCs w:val="32"/>
        </w:rPr>
        <w:t>4</w:t>
      </w:r>
      <w:r>
        <w:rPr>
          <w:rFonts w:ascii="仿宋" w:eastAsia="仿宋" w:hAnsi="仿宋" w:hint="eastAsia"/>
          <w:sz w:val="32"/>
          <w:szCs w:val="32"/>
        </w:rPr>
        <w:t>.</w:t>
      </w:r>
      <w:r w:rsidR="0003204D">
        <w:rPr>
          <w:rFonts w:ascii="仿宋" w:eastAsia="仿宋" w:hAnsi="仿宋" w:hint="eastAsia"/>
          <w:sz w:val="32"/>
          <w:szCs w:val="32"/>
        </w:rPr>
        <w:t>28</w:t>
      </w:r>
      <w:r>
        <w:rPr>
          <w:rFonts w:ascii="仿宋" w:eastAsia="仿宋" w:hAnsi="仿宋" w:hint="eastAsia"/>
          <w:sz w:val="32"/>
          <w:szCs w:val="32"/>
        </w:rPr>
        <w:t>万元，本年度各单位（处室）拟购置固定资产主要为计算机设备、打印设备、空调、办公家具等，已列入预算。详见下表。</w:t>
      </w:r>
    </w:p>
    <w:p w:rsidR="004D450D" w:rsidRDefault="004D450D">
      <w:pPr>
        <w:spacing w:line="560" w:lineRule="exact"/>
        <w:ind w:firstLineChars="200" w:firstLine="640"/>
        <w:rPr>
          <w:rFonts w:ascii="仿宋" w:eastAsia="仿宋" w:hAnsi="仿宋"/>
          <w:sz w:val="32"/>
          <w:szCs w:val="32"/>
        </w:rPr>
      </w:pPr>
    </w:p>
    <w:p w:rsidR="004D450D" w:rsidRDefault="004D450D">
      <w:pPr>
        <w:ind w:firstLine="640"/>
        <w:rPr>
          <w:rFonts w:ascii="仿宋" w:eastAsia="仿宋" w:hAnsi="仿宋"/>
          <w:sz w:val="32"/>
          <w:szCs w:val="32"/>
        </w:rPr>
      </w:pPr>
    </w:p>
    <w:tbl>
      <w:tblPr>
        <w:tblW w:w="13482" w:type="dxa"/>
        <w:tblInd w:w="93" w:type="dxa"/>
        <w:tblLayout w:type="fixed"/>
        <w:tblLook w:val="04A0"/>
      </w:tblPr>
      <w:tblGrid>
        <w:gridCol w:w="5224"/>
        <w:gridCol w:w="3155"/>
        <w:gridCol w:w="5103"/>
      </w:tblGrid>
      <w:tr w:rsidR="004D450D">
        <w:trPr>
          <w:trHeight w:val="705"/>
        </w:trPr>
        <w:tc>
          <w:tcPr>
            <w:tcW w:w="13482" w:type="dxa"/>
            <w:gridSpan w:val="3"/>
            <w:tcBorders>
              <w:top w:val="nil"/>
              <w:left w:val="nil"/>
              <w:bottom w:val="nil"/>
              <w:right w:val="nil"/>
            </w:tcBorders>
            <w:vAlign w:val="center"/>
          </w:tcPr>
          <w:p w:rsidR="004D450D" w:rsidRDefault="00460145">
            <w:pPr>
              <w:widowControl/>
              <w:jc w:val="center"/>
              <w:rPr>
                <w:rFonts w:ascii="宋体" w:cs="宋体"/>
                <w:b/>
                <w:bCs/>
                <w:kern w:val="0"/>
                <w:sz w:val="32"/>
                <w:szCs w:val="32"/>
              </w:rPr>
            </w:pPr>
            <w:r>
              <w:rPr>
                <w:rFonts w:ascii="宋体" w:hAnsi="宋体" w:cs="宋体" w:hint="eastAsia"/>
                <w:b/>
                <w:bCs/>
                <w:kern w:val="0"/>
                <w:sz w:val="32"/>
                <w:szCs w:val="32"/>
              </w:rPr>
              <w:t>部门固定资产占用情况表</w:t>
            </w:r>
          </w:p>
        </w:tc>
      </w:tr>
      <w:tr w:rsidR="004D450D">
        <w:trPr>
          <w:trHeight w:val="510"/>
        </w:trPr>
        <w:tc>
          <w:tcPr>
            <w:tcW w:w="8379" w:type="dxa"/>
            <w:gridSpan w:val="2"/>
            <w:tcBorders>
              <w:top w:val="nil"/>
              <w:left w:val="nil"/>
              <w:bottom w:val="nil"/>
              <w:right w:val="nil"/>
            </w:tcBorders>
            <w:vAlign w:val="center"/>
          </w:tcPr>
          <w:p w:rsidR="004D450D" w:rsidRDefault="00460145">
            <w:pPr>
              <w:widowControl/>
              <w:jc w:val="left"/>
              <w:rPr>
                <w:rFonts w:ascii="宋体" w:cs="宋体"/>
                <w:kern w:val="0"/>
                <w:sz w:val="22"/>
              </w:rPr>
            </w:pPr>
            <w:r>
              <w:rPr>
                <w:rFonts w:ascii="宋体" w:hAnsi="宋体" w:cs="宋体" w:hint="eastAsia"/>
                <w:kern w:val="0"/>
                <w:sz w:val="22"/>
              </w:rPr>
              <w:t>编制部门：香河县工商行政管理局</w:t>
            </w:r>
          </w:p>
        </w:tc>
        <w:tc>
          <w:tcPr>
            <w:tcW w:w="5103" w:type="dxa"/>
            <w:tcBorders>
              <w:top w:val="nil"/>
              <w:left w:val="nil"/>
              <w:bottom w:val="nil"/>
              <w:right w:val="nil"/>
            </w:tcBorders>
            <w:vAlign w:val="center"/>
          </w:tcPr>
          <w:p w:rsidR="004D450D" w:rsidRDefault="00460145" w:rsidP="00562096">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w:t>
            </w:r>
            <w:r w:rsidR="00562096">
              <w:rPr>
                <w:rFonts w:ascii="宋体" w:hAnsi="宋体" w:cs="宋体" w:hint="eastAsia"/>
                <w:kern w:val="0"/>
                <w:sz w:val="22"/>
              </w:rPr>
              <w:t>8</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p>
        </w:tc>
      </w:tr>
      <w:tr w:rsidR="004D450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4D450D" w:rsidRDefault="00460145">
            <w:pPr>
              <w:widowControl/>
              <w:jc w:val="center"/>
              <w:rPr>
                <w:rFonts w:asci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4D450D" w:rsidRDefault="00460145">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4D450D" w:rsidRDefault="00460145">
            <w:pPr>
              <w:widowControl/>
              <w:jc w:val="center"/>
              <w:rPr>
                <w:rFonts w:ascii="宋体" w:cs="宋体"/>
                <w:b/>
                <w:bCs/>
                <w:kern w:val="0"/>
                <w:sz w:val="22"/>
              </w:rPr>
            </w:pPr>
            <w:r>
              <w:rPr>
                <w:rFonts w:ascii="宋体" w:hAnsi="宋体" w:cs="宋体" w:hint="eastAsia"/>
                <w:b/>
                <w:bCs/>
                <w:kern w:val="0"/>
                <w:sz w:val="22"/>
              </w:rPr>
              <w:t>价值（金额单位：万元）</w:t>
            </w: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4D450D" w:rsidRDefault="00460145" w:rsidP="00562096">
            <w:pPr>
              <w:widowControl/>
              <w:jc w:val="center"/>
              <w:rPr>
                <w:rFonts w:ascii="宋体" w:cs="宋体"/>
                <w:kern w:val="0"/>
                <w:sz w:val="22"/>
              </w:rPr>
            </w:pPr>
            <w:r>
              <w:rPr>
                <w:rFonts w:ascii="宋体" w:cs="宋体" w:hint="eastAsia"/>
                <w:kern w:val="0"/>
                <w:sz w:val="22"/>
              </w:rPr>
              <w:t>79</w:t>
            </w:r>
            <w:r w:rsidR="00562096">
              <w:rPr>
                <w:rFonts w:ascii="宋体" w:cs="宋体" w:hint="eastAsia"/>
                <w:kern w:val="0"/>
                <w:sz w:val="22"/>
              </w:rPr>
              <w:t>4.28</w:t>
            </w: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cs="宋体" w:hint="eastAsia"/>
                <w:kern w:val="0"/>
                <w:sz w:val="22"/>
              </w:rPr>
              <w:t>7152.7</w:t>
            </w:r>
          </w:p>
        </w:tc>
        <w:tc>
          <w:tcPr>
            <w:tcW w:w="5103" w:type="dxa"/>
            <w:tcBorders>
              <w:top w:val="nil"/>
              <w:left w:val="nil"/>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cs="宋体" w:hint="eastAsia"/>
                <w:kern w:val="0"/>
                <w:sz w:val="22"/>
              </w:rPr>
              <w:t>358.23</w:t>
            </w: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left"/>
              <w:rPr>
                <w:rFonts w:ascii="宋体" w:cs="宋体"/>
                <w:kern w:val="0"/>
                <w:sz w:val="22"/>
              </w:rPr>
            </w:pP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cs="宋体" w:hint="eastAsia"/>
                <w:kern w:val="0"/>
                <w:sz w:val="22"/>
              </w:rPr>
              <w:t>7152.7</w:t>
            </w:r>
          </w:p>
        </w:tc>
        <w:tc>
          <w:tcPr>
            <w:tcW w:w="5103" w:type="dxa"/>
            <w:tcBorders>
              <w:top w:val="nil"/>
              <w:left w:val="nil"/>
              <w:bottom w:val="single" w:sz="4" w:space="0" w:color="auto"/>
              <w:right w:val="single" w:sz="4" w:space="0" w:color="auto"/>
            </w:tcBorders>
            <w:vAlign w:val="center"/>
          </w:tcPr>
          <w:p w:rsidR="004D450D" w:rsidRDefault="00460145">
            <w:pPr>
              <w:widowControl/>
              <w:jc w:val="center"/>
              <w:rPr>
                <w:rFonts w:ascii="宋体" w:cs="宋体"/>
                <w:kern w:val="0"/>
                <w:sz w:val="22"/>
              </w:rPr>
            </w:pPr>
            <w:r>
              <w:rPr>
                <w:rFonts w:ascii="宋体" w:cs="宋体" w:hint="eastAsia"/>
                <w:kern w:val="0"/>
                <w:sz w:val="22"/>
              </w:rPr>
              <w:t>358.23</w:t>
            </w: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4D450D" w:rsidRDefault="0003204D">
            <w:pPr>
              <w:widowControl/>
              <w:jc w:val="center"/>
              <w:rPr>
                <w:rFonts w:ascii="宋体" w:cs="宋体"/>
                <w:kern w:val="0"/>
                <w:sz w:val="22"/>
              </w:rPr>
            </w:pPr>
            <w:r>
              <w:rPr>
                <w:rFonts w:ascii="宋体" w:cs="宋体" w:hint="eastAsia"/>
                <w:kern w:val="0"/>
                <w:sz w:val="22"/>
              </w:rPr>
              <w:t>7</w:t>
            </w:r>
          </w:p>
        </w:tc>
        <w:tc>
          <w:tcPr>
            <w:tcW w:w="5103" w:type="dxa"/>
            <w:tcBorders>
              <w:top w:val="nil"/>
              <w:left w:val="nil"/>
              <w:bottom w:val="single" w:sz="4" w:space="0" w:color="auto"/>
              <w:right w:val="single" w:sz="4" w:space="0" w:color="auto"/>
            </w:tcBorders>
            <w:vAlign w:val="center"/>
          </w:tcPr>
          <w:p w:rsidR="004D450D" w:rsidRDefault="0003204D" w:rsidP="00562096">
            <w:pPr>
              <w:widowControl/>
              <w:jc w:val="center"/>
              <w:rPr>
                <w:rFonts w:ascii="宋体" w:cs="宋体"/>
                <w:kern w:val="0"/>
                <w:sz w:val="22"/>
              </w:rPr>
            </w:pPr>
            <w:r>
              <w:rPr>
                <w:rFonts w:ascii="宋体" w:cs="宋体" w:hint="eastAsia"/>
                <w:kern w:val="0"/>
                <w:sz w:val="22"/>
              </w:rPr>
              <w:t>75.6</w:t>
            </w:r>
            <w:r w:rsidR="00562096">
              <w:rPr>
                <w:rFonts w:ascii="宋体" w:cs="宋体" w:hint="eastAsia"/>
                <w:kern w:val="0"/>
                <w:sz w:val="22"/>
              </w:rPr>
              <w:t>4</w:t>
            </w: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5</w:t>
            </w:r>
            <w:r>
              <w:rPr>
                <w:rFonts w:ascii="宋体" w:cs="宋体"/>
                <w:kern w:val="0"/>
                <w:sz w:val="22"/>
              </w:rPr>
              <w:t>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4D450D" w:rsidRDefault="004D450D">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4D450D" w:rsidRDefault="004D450D">
            <w:pPr>
              <w:widowControl/>
              <w:jc w:val="center"/>
              <w:rPr>
                <w:rFonts w:ascii="宋体" w:cs="宋体"/>
                <w:kern w:val="0"/>
                <w:sz w:val="22"/>
              </w:rPr>
            </w:pPr>
          </w:p>
        </w:tc>
      </w:tr>
      <w:tr w:rsidR="004D450D">
        <w:trPr>
          <w:trHeight w:val="645"/>
        </w:trPr>
        <w:tc>
          <w:tcPr>
            <w:tcW w:w="5224" w:type="dxa"/>
            <w:tcBorders>
              <w:top w:val="nil"/>
              <w:left w:val="single" w:sz="4" w:space="0" w:color="auto"/>
              <w:bottom w:val="single" w:sz="4" w:space="0" w:color="auto"/>
              <w:right w:val="single" w:sz="4" w:space="0" w:color="auto"/>
            </w:tcBorders>
            <w:vAlign w:val="center"/>
          </w:tcPr>
          <w:p w:rsidR="004D450D" w:rsidRDefault="00460145">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4D450D" w:rsidRDefault="00DC2D85">
            <w:pPr>
              <w:widowControl/>
              <w:jc w:val="center"/>
              <w:rPr>
                <w:rFonts w:ascii="宋体" w:cs="宋体"/>
                <w:kern w:val="0"/>
                <w:sz w:val="22"/>
              </w:rPr>
            </w:pPr>
            <w:r>
              <w:rPr>
                <w:rFonts w:ascii="宋体" w:cs="宋体" w:hint="eastAsia"/>
                <w:kern w:val="0"/>
                <w:sz w:val="22"/>
              </w:rPr>
              <w:t>2047</w:t>
            </w:r>
          </w:p>
        </w:tc>
        <w:tc>
          <w:tcPr>
            <w:tcW w:w="5103" w:type="dxa"/>
            <w:tcBorders>
              <w:top w:val="nil"/>
              <w:left w:val="nil"/>
              <w:bottom w:val="single" w:sz="4" w:space="0" w:color="auto"/>
              <w:right w:val="single" w:sz="4" w:space="0" w:color="auto"/>
            </w:tcBorders>
            <w:vAlign w:val="center"/>
          </w:tcPr>
          <w:p w:rsidR="004D450D" w:rsidRDefault="00562096">
            <w:pPr>
              <w:widowControl/>
              <w:jc w:val="center"/>
              <w:rPr>
                <w:rFonts w:ascii="宋体" w:cs="宋体"/>
                <w:kern w:val="0"/>
                <w:sz w:val="22"/>
              </w:rPr>
            </w:pPr>
            <w:r>
              <w:rPr>
                <w:rFonts w:ascii="宋体" w:cs="宋体" w:hint="eastAsia"/>
                <w:kern w:val="0"/>
                <w:sz w:val="22"/>
              </w:rPr>
              <w:t>360.41</w:t>
            </w:r>
          </w:p>
        </w:tc>
      </w:tr>
    </w:tbl>
    <w:p w:rsidR="004D450D" w:rsidRDefault="00460145">
      <w:pPr>
        <w:ind w:firstLine="640"/>
        <w:rPr>
          <w:rFonts w:ascii="黑体" w:eastAsia="黑体" w:hAnsi="黑体"/>
          <w:sz w:val="32"/>
          <w:szCs w:val="32"/>
        </w:rPr>
      </w:pPr>
      <w:r>
        <w:rPr>
          <w:rFonts w:ascii="黑体" w:eastAsia="黑体" w:hAnsi="黑体" w:hint="eastAsia"/>
          <w:sz w:val="32"/>
          <w:szCs w:val="32"/>
        </w:rPr>
        <w:t>八、名词解释</w:t>
      </w:r>
    </w:p>
    <w:p w:rsidR="004D450D" w:rsidRDefault="00460145">
      <w:pPr>
        <w:pStyle w:val="Default"/>
        <w:ind w:firstLineChars="196" w:firstLine="630"/>
        <w:rPr>
          <w:rFonts w:ascii="仿宋_GB2312" w:eastAsia="仿宋_GB2312"/>
          <w:b/>
          <w:bCs/>
          <w:sz w:val="32"/>
          <w:szCs w:val="32"/>
        </w:rPr>
      </w:pPr>
      <w:r>
        <w:rPr>
          <w:rFonts w:ascii="仿宋_GB2312" w:eastAsia="仿宋_GB2312"/>
          <w:b/>
          <w:bCs/>
          <w:sz w:val="32"/>
          <w:szCs w:val="32"/>
        </w:rPr>
        <w:t>1</w:t>
      </w:r>
      <w:r>
        <w:rPr>
          <w:rFonts w:ascii="仿宋_GB2312" w:eastAsia="仿宋_GB2312" w:hAnsi="FZFangSong-Z02" w:cs="FZFangSong-Z02" w:hint="eastAsia"/>
          <w:sz w:val="32"/>
          <w:szCs w:val="32"/>
        </w:rPr>
        <w:t>、一般公共预算拨款收入：指县级财政当年拨付的资金。</w:t>
      </w:r>
    </w:p>
    <w:p w:rsidR="004D450D" w:rsidRDefault="00460145">
      <w:pPr>
        <w:pStyle w:val="Default"/>
        <w:rPr>
          <w:rFonts w:ascii="仿宋_GB2312" w:eastAsia="仿宋_GB2312" w:hAnsi="FZFangSong-Z02" w:cs="FZFangSong-Z02"/>
          <w:sz w:val="32"/>
          <w:szCs w:val="32"/>
        </w:rPr>
      </w:pPr>
      <w:r>
        <w:rPr>
          <w:rFonts w:ascii="仿宋_GB2312" w:eastAsia="仿宋_GB2312"/>
          <w:b/>
          <w:bCs/>
          <w:sz w:val="32"/>
          <w:szCs w:val="32"/>
        </w:rPr>
        <w:lastRenderedPageBreak/>
        <w:t xml:space="preserve">    2</w:t>
      </w:r>
      <w:r>
        <w:rPr>
          <w:rFonts w:ascii="仿宋_GB2312" w:eastAsia="仿宋_GB2312" w:hAnsi="FZFangSong-Z02" w:cs="FZFangSong-Z02" w:hint="eastAsia"/>
          <w:sz w:val="32"/>
          <w:szCs w:val="32"/>
        </w:rPr>
        <w:t>、事业收入：指事业单位开展专业业务活动及辅助活动所取得的收入。</w:t>
      </w:r>
    </w:p>
    <w:p w:rsidR="004D450D" w:rsidRDefault="00460145">
      <w:pPr>
        <w:pStyle w:val="Default"/>
        <w:rPr>
          <w:rFonts w:ascii="仿宋_GB2312" w:eastAsia="仿宋_GB2312" w:hAnsi="FZFangSong-Z02" w:cs="FZFangSong-Z02"/>
          <w:sz w:val="32"/>
          <w:szCs w:val="32"/>
        </w:rPr>
      </w:pPr>
      <w:r>
        <w:rPr>
          <w:rFonts w:ascii="仿宋_GB2312" w:eastAsia="仿宋_GB2312"/>
          <w:b/>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等以外的收入。主要是按规定动用的租房收入、存款利息收入等。</w:t>
      </w:r>
    </w:p>
    <w:p w:rsidR="004D450D" w:rsidRDefault="00460145">
      <w:pPr>
        <w:pStyle w:val="Default"/>
        <w:rPr>
          <w:rFonts w:ascii="仿宋_GB2312" w:eastAsia="仿宋_GB2312" w:hAnsi="FZFangSong-Z02" w:cs="FZFangSong-Z02"/>
          <w:sz w:val="32"/>
          <w:szCs w:val="32"/>
        </w:rPr>
      </w:pPr>
      <w:r>
        <w:rPr>
          <w:rFonts w:ascii="仿宋_GB2312" w:eastAsia="仿宋_GB2312"/>
          <w:b/>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4D450D" w:rsidRDefault="00460145">
      <w:pPr>
        <w:rPr>
          <w:rFonts w:ascii="仿宋_GB2312" w:eastAsia="仿宋_GB2312"/>
          <w:sz w:val="32"/>
          <w:szCs w:val="32"/>
        </w:rPr>
      </w:pPr>
      <w:r>
        <w:rPr>
          <w:rFonts w:ascii="仿宋_GB2312" w:eastAsia="仿宋_GB2312"/>
          <w:b/>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4D450D" w:rsidRDefault="00460145">
      <w:pPr>
        <w:pStyle w:val="Default"/>
        <w:rPr>
          <w:rFonts w:ascii="仿宋_GB2312" w:eastAsia="仿宋_GB2312"/>
          <w:sz w:val="32"/>
          <w:szCs w:val="32"/>
        </w:rPr>
      </w:pPr>
      <w:r>
        <w:rPr>
          <w:rFonts w:ascii="仿宋_GB2312" w:eastAsia="仿宋_GB2312"/>
          <w:b/>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4D450D" w:rsidRDefault="00460145">
      <w:pPr>
        <w:pStyle w:val="Default"/>
        <w:rPr>
          <w:rFonts w:ascii="仿宋_GB2312" w:eastAsia="仿宋_GB2312" w:hAnsi="FZFangSong-Z02" w:cs="FZFangSong-Z02"/>
          <w:sz w:val="32"/>
          <w:szCs w:val="32"/>
        </w:rPr>
      </w:pPr>
      <w:r>
        <w:rPr>
          <w:rFonts w:ascii="仿宋_GB2312" w:eastAsia="仿宋_GB2312"/>
          <w:b/>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
          <w:bCs/>
          <w:sz w:val="32"/>
          <w:szCs w:val="32"/>
        </w:rPr>
        <w:t>“</w:t>
      </w:r>
      <w:r>
        <w:rPr>
          <w:rFonts w:ascii="仿宋_GB2312" w:eastAsia="仿宋_GB2312" w:hAnsi="FZFangSong-Z02" w:cs="FZFangSong-Z02" w:hint="eastAsia"/>
          <w:sz w:val="32"/>
          <w:szCs w:val="32"/>
        </w:rPr>
        <w:t>三公</w:t>
      </w:r>
      <w:r>
        <w:rPr>
          <w:rFonts w:ascii="仿宋_GB2312" w:eastAsia="仿宋_GB2312" w:hint="eastAsia"/>
          <w:b/>
          <w:bCs/>
          <w:sz w:val="32"/>
          <w:szCs w:val="32"/>
        </w:rPr>
        <w:t>”</w:t>
      </w:r>
      <w:r>
        <w:rPr>
          <w:rFonts w:ascii="仿宋_GB2312" w:eastAsia="仿宋_GB2312" w:hAnsi="FZFangSong-Z02" w:cs="FZFangSong-Z02" w:hint="eastAsia"/>
          <w:sz w:val="32"/>
          <w:szCs w:val="32"/>
        </w:rPr>
        <w:t>经费：纳入县级财政预算管理的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D450D" w:rsidRDefault="00460145">
      <w:pPr>
        <w:ind w:firstLine="640"/>
        <w:rPr>
          <w:rFonts w:ascii="仿宋_GB2312" w:eastAsia="仿宋_GB2312"/>
          <w:sz w:val="32"/>
          <w:szCs w:val="32"/>
        </w:rPr>
      </w:pPr>
      <w:r>
        <w:rPr>
          <w:rFonts w:ascii="仿宋_GB2312" w:eastAsia="仿宋_GB2312"/>
          <w:b/>
          <w:bCs/>
          <w:sz w:val="32"/>
          <w:szCs w:val="32"/>
        </w:rPr>
        <w:t>8</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w:t>
      </w:r>
      <w:r>
        <w:rPr>
          <w:rFonts w:ascii="仿宋_GB2312" w:eastAsia="仿宋_GB2312" w:hAnsi="FZFangSong-Z02" w:cs="FZFangSong-Z02" w:hint="eastAsia"/>
          <w:sz w:val="32"/>
          <w:szCs w:val="32"/>
        </w:rPr>
        <w:t>用材料及一</w:t>
      </w:r>
      <w:r>
        <w:rPr>
          <w:rFonts w:ascii="仿宋_GB2312" w:eastAsia="仿宋_GB2312" w:hAnsi="FZFangSong-Z02" w:cs="FZFangSong-Z02" w:hint="eastAsia"/>
          <w:sz w:val="32"/>
          <w:szCs w:val="32"/>
        </w:rPr>
        <w:lastRenderedPageBreak/>
        <w:t>般设备购置费、办公用房水电费、办公用房取暖费、办公用房物业管理费、公务用车运行维护费以及</w:t>
      </w:r>
      <w:r>
        <w:rPr>
          <w:rFonts w:ascii="仿宋_GB2312" w:eastAsia="仿宋_GB2312" w:hint="eastAsia"/>
          <w:sz w:val="32"/>
          <w:szCs w:val="32"/>
        </w:rPr>
        <w:t>其他费用。</w:t>
      </w:r>
    </w:p>
    <w:p w:rsidR="004D450D" w:rsidRDefault="00460145">
      <w:pPr>
        <w:ind w:firstLine="640"/>
        <w:rPr>
          <w:rFonts w:ascii="黑体" w:eastAsia="黑体" w:hAnsi="黑体"/>
          <w:sz w:val="32"/>
          <w:szCs w:val="32"/>
        </w:rPr>
      </w:pPr>
      <w:r>
        <w:rPr>
          <w:rFonts w:ascii="黑体" w:eastAsia="黑体" w:hAnsi="黑体" w:hint="eastAsia"/>
          <w:sz w:val="32"/>
          <w:szCs w:val="32"/>
        </w:rPr>
        <w:t>九、其它需要说明的事项</w:t>
      </w:r>
    </w:p>
    <w:p w:rsidR="004D450D" w:rsidRDefault="00460145">
      <w:pPr>
        <w:tabs>
          <w:tab w:val="left" w:pos="11490"/>
        </w:tabs>
        <w:ind w:firstLineChars="200" w:firstLine="640"/>
        <w:rPr>
          <w:rFonts w:ascii="仿宋" w:eastAsia="仿宋" w:hAnsi="仿宋"/>
          <w:sz w:val="32"/>
          <w:szCs w:val="32"/>
        </w:rPr>
      </w:pPr>
      <w:r>
        <w:rPr>
          <w:rFonts w:ascii="仿宋" w:eastAsia="仿宋" w:hAnsi="仿宋" w:hint="eastAsia"/>
          <w:sz w:val="32"/>
          <w:szCs w:val="32"/>
        </w:rPr>
        <w:t>无其它需要说明的事项。</w:t>
      </w:r>
    </w:p>
    <w:sectPr w:rsidR="004D450D" w:rsidSect="004D450D">
      <w:headerReference w:type="default" r:id="rId8"/>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145" w:rsidRDefault="00460145" w:rsidP="004D450D">
      <w:r>
        <w:separator/>
      </w:r>
    </w:p>
  </w:endnote>
  <w:endnote w:type="continuationSeparator" w:id="1">
    <w:p w:rsidR="00460145" w:rsidRDefault="00460145" w:rsidP="004D4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145" w:rsidRDefault="00460145" w:rsidP="004D450D">
      <w:r>
        <w:separator/>
      </w:r>
    </w:p>
  </w:footnote>
  <w:footnote w:type="continuationSeparator" w:id="1">
    <w:p w:rsidR="00460145" w:rsidRDefault="00460145" w:rsidP="004D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0D" w:rsidRDefault="004D450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51F1"/>
    <w:rsid w:val="0003204D"/>
    <w:rsid w:val="00037AF6"/>
    <w:rsid w:val="00045A61"/>
    <w:rsid w:val="00052587"/>
    <w:rsid w:val="00062DD6"/>
    <w:rsid w:val="000650DE"/>
    <w:rsid w:val="000751CD"/>
    <w:rsid w:val="00075D5F"/>
    <w:rsid w:val="00093D80"/>
    <w:rsid w:val="000A63E7"/>
    <w:rsid w:val="000B0266"/>
    <w:rsid w:val="000B04B5"/>
    <w:rsid w:val="000C00AD"/>
    <w:rsid w:val="000C3A19"/>
    <w:rsid w:val="001245BB"/>
    <w:rsid w:val="00125FBB"/>
    <w:rsid w:val="0014040A"/>
    <w:rsid w:val="0018479D"/>
    <w:rsid w:val="001C1F53"/>
    <w:rsid w:val="00203698"/>
    <w:rsid w:val="00207CAD"/>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37526"/>
    <w:rsid w:val="003A094E"/>
    <w:rsid w:val="003E1A7F"/>
    <w:rsid w:val="003E23A5"/>
    <w:rsid w:val="003F49E7"/>
    <w:rsid w:val="00415CB8"/>
    <w:rsid w:val="004426B0"/>
    <w:rsid w:val="00450F8F"/>
    <w:rsid w:val="00451871"/>
    <w:rsid w:val="00460145"/>
    <w:rsid w:val="00472923"/>
    <w:rsid w:val="00497870"/>
    <w:rsid w:val="004B37C2"/>
    <w:rsid w:val="004D450D"/>
    <w:rsid w:val="004E3066"/>
    <w:rsid w:val="004E31A7"/>
    <w:rsid w:val="004E74CD"/>
    <w:rsid w:val="004F6123"/>
    <w:rsid w:val="005169A8"/>
    <w:rsid w:val="00520CEC"/>
    <w:rsid w:val="00537336"/>
    <w:rsid w:val="00560EF9"/>
    <w:rsid w:val="00562096"/>
    <w:rsid w:val="0056326C"/>
    <w:rsid w:val="005632E5"/>
    <w:rsid w:val="00572603"/>
    <w:rsid w:val="00573562"/>
    <w:rsid w:val="0059122C"/>
    <w:rsid w:val="00595C93"/>
    <w:rsid w:val="005C1AEB"/>
    <w:rsid w:val="005C248A"/>
    <w:rsid w:val="005D68FF"/>
    <w:rsid w:val="006009A1"/>
    <w:rsid w:val="00614A29"/>
    <w:rsid w:val="00646686"/>
    <w:rsid w:val="0069476A"/>
    <w:rsid w:val="006C4EAF"/>
    <w:rsid w:val="006D6C8A"/>
    <w:rsid w:val="006E5AA3"/>
    <w:rsid w:val="007323EB"/>
    <w:rsid w:val="0075393C"/>
    <w:rsid w:val="00757221"/>
    <w:rsid w:val="00776C08"/>
    <w:rsid w:val="007A1524"/>
    <w:rsid w:val="007B2D87"/>
    <w:rsid w:val="007B4EE0"/>
    <w:rsid w:val="007E1DA8"/>
    <w:rsid w:val="007E58F4"/>
    <w:rsid w:val="007F1DCF"/>
    <w:rsid w:val="007F6C26"/>
    <w:rsid w:val="007F7075"/>
    <w:rsid w:val="00803D50"/>
    <w:rsid w:val="00826AC9"/>
    <w:rsid w:val="008334AE"/>
    <w:rsid w:val="00836FED"/>
    <w:rsid w:val="00845CD2"/>
    <w:rsid w:val="008502D8"/>
    <w:rsid w:val="00852B0D"/>
    <w:rsid w:val="008626EE"/>
    <w:rsid w:val="00881692"/>
    <w:rsid w:val="008B3CC5"/>
    <w:rsid w:val="008C2BAF"/>
    <w:rsid w:val="008E4261"/>
    <w:rsid w:val="008F4662"/>
    <w:rsid w:val="00905D08"/>
    <w:rsid w:val="0091236C"/>
    <w:rsid w:val="00925753"/>
    <w:rsid w:val="00927B0B"/>
    <w:rsid w:val="00962F50"/>
    <w:rsid w:val="009668BA"/>
    <w:rsid w:val="00966C5C"/>
    <w:rsid w:val="00967BB9"/>
    <w:rsid w:val="00973104"/>
    <w:rsid w:val="009A2998"/>
    <w:rsid w:val="009C119B"/>
    <w:rsid w:val="009F4294"/>
    <w:rsid w:val="00A11219"/>
    <w:rsid w:val="00A34D76"/>
    <w:rsid w:val="00A6627D"/>
    <w:rsid w:val="00A662E9"/>
    <w:rsid w:val="00A72D2E"/>
    <w:rsid w:val="00A911E7"/>
    <w:rsid w:val="00A939D9"/>
    <w:rsid w:val="00AA71ED"/>
    <w:rsid w:val="00AB73CD"/>
    <w:rsid w:val="00AF6B63"/>
    <w:rsid w:val="00B043C4"/>
    <w:rsid w:val="00B20712"/>
    <w:rsid w:val="00B43238"/>
    <w:rsid w:val="00B64B8B"/>
    <w:rsid w:val="00B75216"/>
    <w:rsid w:val="00B91D52"/>
    <w:rsid w:val="00BA1ACD"/>
    <w:rsid w:val="00BA408B"/>
    <w:rsid w:val="00BA6C50"/>
    <w:rsid w:val="00C021A4"/>
    <w:rsid w:val="00C20230"/>
    <w:rsid w:val="00C21BCB"/>
    <w:rsid w:val="00C24BF5"/>
    <w:rsid w:val="00C51B92"/>
    <w:rsid w:val="00C720E3"/>
    <w:rsid w:val="00C8569A"/>
    <w:rsid w:val="00CA7176"/>
    <w:rsid w:val="00CD2773"/>
    <w:rsid w:val="00CD326E"/>
    <w:rsid w:val="00CE143B"/>
    <w:rsid w:val="00CE403B"/>
    <w:rsid w:val="00CE5192"/>
    <w:rsid w:val="00CF2D57"/>
    <w:rsid w:val="00CF41AE"/>
    <w:rsid w:val="00D06EEC"/>
    <w:rsid w:val="00D361CD"/>
    <w:rsid w:val="00D80DB8"/>
    <w:rsid w:val="00D84A0C"/>
    <w:rsid w:val="00D9561F"/>
    <w:rsid w:val="00DA2FDB"/>
    <w:rsid w:val="00DC2D85"/>
    <w:rsid w:val="00DC5E0A"/>
    <w:rsid w:val="00DD2E66"/>
    <w:rsid w:val="00DE3F23"/>
    <w:rsid w:val="00E167C7"/>
    <w:rsid w:val="00E84FEB"/>
    <w:rsid w:val="00EC47F6"/>
    <w:rsid w:val="00EC6824"/>
    <w:rsid w:val="00EE1B43"/>
    <w:rsid w:val="00F153EF"/>
    <w:rsid w:val="00F50E15"/>
    <w:rsid w:val="00F61055"/>
    <w:rsid w:val="00F66032"/>
    <w:rsid w:val="00F71E48"/>
    <w:rsid w:val="00F958C2"/>
    <w:rsid w:val="00FA5800"/>
    <w:rsid w:val="00FB4CD3"/>
    <w:rsid w:val="00FC6357"/>
    <w:rsid w:val="00FD2081"/>
    <w:rsid w:val="00FE3D85"/>
    <w:rsid w:val="3E945ABE"/>
    <w:rsid w:val="69B61FD1"/>
    <w:rsid w:val="7C5A0A5C"/>
    <w:rsid w:val="7D7B66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450D"/>
    <w:rPr>
      <w:sz w:val="18"/>
      <w:szCs w:val="18"/>
    </w:rPr>
  </w:style>
  <w:style w:type="paragraph" w:styleId="a4">
    <w:name w:val="footer"/>
    <w:basedOn w:val="a"/>
    <w:link w:val="Char0"/>
    <w:uiPriority w:val="99"/>
    <w:qFormat/>
    <w:rsid w:val="004D450D"/>
    <w:pPr>
      <w:tabs>
        <w:tab w:val="center" w:pos="4153"/>
        <w:tab w:val="right" w:pos="8306"/>
      </w:tabs>
      <w:snapToGrid w:val="0"/>
      <w:jc w:val="left"/>
    </w:pPr>
    <w:rPr>
      <w:rFonts w:ascii="Times New Roman" w:hAnsi="Times New Roman"/>
      <w:sz w:val="18"/>
      <w:szCs w:val="18"/>
    </w:rPr>
  </w:style>
  <w:style w:type="paragraph" w:styleId="a5">
    <w:name w:val="header"/>
    <w:basedOn w:val="a"/>
    <w:link w:val="Char1"/>
    <w:uiPriority w:val="99"/>
    <w:qFormat/>
    <w:rsid w:val="004D450D"/>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rsid w:val="004D450D"/>
    <w:rPr>
      <w:rFonts w:ascii="Times New Roman" w:hAnsi="Times New Roman"/>
      <w:szCs w:val="24"/>
    </w:rPr>
  </w:style>
  <w:style w:type="paragraph" w:styleId="2">
    <w:name w:val="toc 2"/>
    <w:basedOn w:val="a"/>
    <w:next w:val="a"/>
    <w:uiPriority w:val="99"/>
    <w:rsid w:val="004D450D"/>
    <w:pPr>
      <w:ind w:leftChars="200" w:left="420"/>
    </w:pPr>
    <w:rPr>
      <w:rFonts w:ascii="Times New Roman" w:hAnsi="Times New Roman"/>
      <w:szCs w:val="24"/>
    </w:rPr>
  </w:style>
  <w:style w:type="character" w:customStyle="1" w:styleId="Char1">
    <w:name w:val="页眉 Char"/>
    <w:basedOn w:val="a0"/>
    <w:link w:val="a5"/>
    <w:uiPriority w:val="99"/>
    <w:locked/>
    <w:rsid w:val="004D450D"/>
    <w:rPr>
      <w:rFonts w:ascii="Times New Roman" w:eastAsia="宋体" w:hAnsi="Times New Roman" w:cs="Times New Roman"/>
      <w:sz w:val="18"/>
      <w:szCs w:val="18"/>
    </w:rPr>
  </w:style>
  <w:style w:type="character" w:customStyle="1" w:styleId="Char0">
    <w:name w:val="页脚 Char"/>
    <w:basedOn w:val="a0"/>
    <w:link w:val="a4"/>
    <w:uiPriority w:val="99"/>
    <w:locked/>
    <w:rsid w:val="004D450D"/>
    <w:rPr>
      <w:rFonts w:ascii="Times New Roman" w:eastAsia="宋体" w:hAnsi="Times New Roman" w:cs="Times New Roman"/>
      <w:sz w:val="18"/>
      <w:szCs w:val="18"/>
    </w:rPr>
  </w:style>
  <w:style w:type="paragraph" w:customStyle="1" w:styleId="Default">
    <w:name w:val="Default"/>
    <w:uiPriority w:val="99"/>
    <w:rsid w:val="004D450D"/>
    <w:pPr>
      <w:widowControl w:val="0"/>
      <w:autoSpaceDE w:val="0"/>
      <w:autoSpaceDN w:val="0"/>
      <w:adjustRightInd w:val="0"/>
    </w:pPr>
    <w:rPr>
      <w:rFonts w:ascii="Times New Roman" w:hAnsi="Times New Roman"/>
      <w:color w:val="000000"/>
      <w:sz w:val="24"/>
      <w:szCs w:val="24"/>
    </w:rPr>
  </w:style>
  <w:style w:type="character" w:customStyle="1" w:styleId="Char">
    <w:name w:val="批注框文本 Char"/>
    <w:basedOn w:val="a0"/>
    <w:link w:val="a3"/>
    <w:uiPriority w:val="99"/>
    <w:semiHidden/>
    <w:qFormat/>
    <w:rsid w:val="004D45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FA512-01A9-4603-8484-6586D1D1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Pages>
  <Words>913</Words>
  <Characters>5209</Characters>
  <Application>Microsoft Office Word</Application>
  <DocSecurity>0</DocSecurity>
  <Lines>43</Lines>
  <Paragraphs>12</Paragraphs>
  <ScaleCrop>false</ScaleCrop>
  <Company>微软中国</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香河县XX部门2018年部门预算信息公开</dc:title>
  <dc:creator>guest</dc:creator>
  <cp:lastModifiedBy>TT</cp:lastModifiedBy>
  <cp:revision>10</cp:revision>
  <cp:lastPrinted>2018-01-01T01:06:00Z</cp:lastPrinted>
  <dcterms:created xsi:type="dcterms:W3CDTF">2018-03-26T13:18:00Z</dcterms:created>
  <dcterms:modified xsi:type="dcterms:W3CDTF">2019-03-13T08:58:00Z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